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3F" w:rsidRDefault="00C3043F">
      <w:pPr>
        <w:pStyle w:val="Bodytext30"/>
        <w:shd w:val="clear" w:color="auto" w:fill="auto"/>
        <w:ind w:left="220"/>
        <w:rPr>
          <w:lang w:val="kk-KZ"/>
        </w:rPr>
      </w:pPr>
      <w:r>
        <w:rPr>
          <w:lang w:val="kk-KZ"/>
        </w:rPr>
        <w:t>Қолдану бойынша нұсқаулық</w:t>
      </w:r>
    </w:p>
    <w:p w:rsidR="00505B08" w:rsidRDefault="00E151CA">
      <w:pPr>
        <w:pStyle w:val="Bodytext30"/>
        <w:shd w:val="clear" w:color="auto" w:fill="auto"/>
        <w:ind w:left="220"/>
      </w:pPr>
      <w:r>
        <w:t>Гаст</w:t>
      </w:r>
      <w:r w:rsidR="009812BD">
        <w:t>ритол пастилк</w:t>
      </w:r>
      <w:r w:rsidR="00C3043F">
        <w:rPr>
          <w:lang w:val="kk-KZ"/>
        </w:rPr>
        <w:t>алары</w:t>
      </w:r>
      <w:r w:rsidR="009812BD">
        <w:br/>
        <w:t>(</w:t>
      </w:r>
      <w:r w:rsidR="009812BD">
        <w:rPr>
          <w:lang w:val="en-US"/>
        </w:rPr>
        <w:t>Gastritol</w:t>
      </w:r>
      <w:r w:rsidR="00C3043F">
        <w:rPr>
          <w:lang w:val="kk-KZ"/>
        </w:rPr>
        <w:t xml:space="preserve"> </w:t>
      </w:r>
      <w:r w:rsidR="00C3043F">
        <w:rPr>
          <w:lang w:val="en-US"/>
        </w:rPr>
        <w:t>lozeng</w:t>
      </w:r>
      <w:r w:rsidR="009812BD">
        <w:rPr>
          <w:lang w:val="en-US"/>
        </w:rPr>
        <w:t>es</w:t>
      </w:r>
      <w:r>
        <w:t>)</w:t>
      </w:r>
    </w:p>
    <w:p w:rsidR="00505B08" w:rsidRDefault="00C3043F" w:rsidP="00C3043F">
      <w:pPr>
        <w:pStyle w:val="Bodytext20"/>
        <w:shd w:val="clear" w:color="auto" w:fill="auto"/>
        <w:spacing w:after="295" w:line="240" w:lineRule="exact"/>
        <w:ind w:left="220"/>
      </w:pPr>
      <w:r>
        <w:rPr>
          <w:lang w:val="kk-KZ"/>
        </w:rPr>
        <w:t>Тағамға б</w:t>
      </w:r>
      <w:r w:rsidR="00E151CA">
        <w:t>иологи</w:t>
      </w:r>
      <w:r>
        <w:rPr>
          <w:lang w:val="kk-KZ"/>
        </w:rPr>
        <w:t>ялық белсенді қоспа</w:t>
      </w:r>
    </w:p>
    <w:p w:rsidR="00505B08" w:rsidRDefault="00C3043F">
      <w:pPr>
        <w:pStyle w:val="Bodytext20"/>
        <w:shd w:val="clear" w:color="auto" w:fill="auto"/>
        <w:spacing w:after="0" w:line="312" w:lineRule="exact"/>
        <w:ind w:right="340"/>
        <w:jc w:val="both"/>
      </w:pPr>
      <w:r>
        <w:rPr>
          <w:rStyle w:val="Bodytext2Bold"/>
          <w:lang w:val="kk-KZ"/>
        </w:rPr>
        <w:t>Құрамы</w:t>
      </w:r>
      <w:r w:rsidR="00E151CA">
        <w:rPr>
          <w:rStyle w:val="Bodytext2Bold"/>
        </w:rPr>
        <w:t xml:space="preserve">: </w:t>
      </w:r>
      <w:r w:rsidR="00523CEC">
        <w:rPr>
          <w:szCs w:val="13"/>
        </w:rPr>
        <w:t xml:space="preserve">тасымалдаушы және </w:t>
      </w:r>
      <w:r w:rsidR="00523CEC">
        <w:rPr>
          <w:szCs w:val="13"/>
          <w:lang w:val="kk-KZ"/>
        </w:rPr>
        <w:t>т</w:t>
      </w:r>
      <w:r w:rsidR="00523CEC" w:rsidRPr="00523CEC">
        <w:rPr>
          <w:szCs w:val="13"/>
        </w:rPr>
        <w:t xml:space="preserve">әттілендіргіш мальтитол; </w:t>
      </w:r>
      <w:r w:rsidR="00523CEC">
        <w:rPr>
          <w:szCs w:val="13"/>
          <w:lang w:val="kk-KZ"/>
        </w:rPr>
        <w:t xml:space="preserve">гуммиарабик </w:t>
      </w:r>
      <w:r w:rsidR="00523CEC" w:rsidRPr="00523CEC">
        <w:rPr>
          <w:szCs w:val="13"/>
        </w:rPr>
        <w:t>тасымалдаушы</w:t>
      </w:r>
      <w:r w:rsidR="00523CEC">
        <w:rPr>
          <w:szCs w:val="13"/>
          <w:lang w:val="kk-KZ"/>
        </w:rPr>
        <w:t>сы</w:t>
      </w:r>
      <w:r w:rsidR="00523CEC" w:rsidRPr="00523CEC">
        <w:rPr>
          <w:szCs w:val="13"/>
        </w:rPr>
        <w:t xml:space="preserve">; </w:t>
      </w:r>
      <w:r w:rsidR="00523CEC">
        <w:rPr>
          <w:szCs w:val="13"/>
          <w:lang w:val="kk-KZ"/>
        </w:rPr>
        <w:t>д</w:t>
      </w:r>
      <w:r w:rsidR="00523CEC" w:rsidRPr="00C43685">
        <w:rPr>
          <w:szCs w:val="13"/>
          <w:lang w:val="kk-KZ"/>
        </w:rPr>
        <w:t>әрілік жаужапырақ сығындысы</w:t>
      </w:r>
      <w:r w:rsidR="00523CEC">
        <w:t xml:space="preserve"> </w:t>
      </w:r>
      <w:r w:rsidR="00E151CA">
        <w:rPr>
          <w:rStyle w:val="Bodytext2Italic"/>
        </w:rPr>
        <w:t>(Ме</w:t>
      </w:r>
      <w:r w:rsidR="0009001B">
        <w:rPr>
          <w:rStyle w:val="Bodytext2Italic"/>
          <w:lang w:val="en-US"/>
        </w:rPr>
        <w:t>lissa</w:t>
      </w:r>
      <w:r w:rsidR="0009001B" w:rsidRPr="0009001B">
        <w:rPr>
          <w:rStyle w:val="Bodytext2Italic"/>
        </w:rPr>
        <w:t xml:space="preserve"> </w:t>
      </w:r>
      <w:r w:rsidR="0009001B">
        <w:rPr>
          <w:rStyle w:val="Bodytext2Italic"/>
          <w:lang w:val="en-US"/>
        </w:rPr>
        <w:t>officinalis</w:t>
      </w:r>
      <w:r w:rsidR="0009001B" w:rsidRPr="0009001B">
        <w:rPr>
          <w:rStyle w:val="Bodytext2Italic"/>
        </w:rPr>
        <w:t xml:space="preserve"> </w:t>
      </w:r>
      <w:r w:rsidR="0009001B">
        <w:rPr>
          <w:rStyle w:val="Bodytext2Italic"/>
          <w:lang w:val="en-US"/>
        </w:rPr>
        <w:t>leaf</w:t>
      </w:r>
      <w:r w:rsidR="0009001B">
        <w:rPr>
          <w:rStyle w:val="Bodytext2Italic"/>
        </w:rPr>
        <w:t xml:space="preserve"> </w:t>
      </w:r>
      <w:r w:rsidR="00E151CA">
        <w:t>(</w:t>
      </w:r>
      <w:r w:rsidR="0009001B">
        <w:rPr>
          <w:lang w:val="en-US"/>
        </w:rPr>
        <w:t>L</w:t>
      </w:r>
      <w:r w:rsidR="00E151CA">
        <w:t xml:space="preserve">) - </w:t>
      </w:r>
      <w:r w:rsidR="0009001B">
        <w:rPr>
          <w:lang w:val="en-US"/>
        </w:rPr>
        <w:t>D</w:t>
      </w:r>
      <w:r w:rsidR="00E151CA">
        <w:t xml:space="preserve">/Е 3-4,5:1); </w:t>
      </w:r>
      <w:r w:rsidR="00523CEC">
        <w:rPr>
          <w:szCs w:val="13"/>
          <w:lang w:val="kk-KZ"/>
        </w:rPr>
        <w:t>қ</w:t>
      </w:r>
      <w:r w:rsidR="00523CEC" w:rsidRPr="00C43685">
        <w:rPr>
          <w:szCs w:val="13"/>
          <w:lang w:val="kk-KZ"/>
        </w:rPr>
        <w:t>ызылмия тамыры сығындысы</w:t>
      </w:r>
      <w:r w:rsidR="00E151CA">
        <w:t xml:space="preserve"> </w:t>
      </w:r>
      <w:r w:rsidR="00E151CA">
        <w:rPr>
          <w:rStyle w:val="Bodytext2Italic"/>
        </w:rPr>
        <w:t>(</w:t>
      </w:r>
      <w:r w:rsidR="0009001B">
        <w:rPr>
          <w:rStyle w:val="Bodytext2Italic"/>
          <w:lang w:val="en-US"/>
        </w:rPr>
        <w:t>Liquorique</w:t>
      </w:r>
      <w:r w:rsidR="0009001B" w:rsidRPr="0009001B">
        <w:rPr>
          <w:rStyle w:val="Bodytext2Italic"/>
        </w:rPr>
        <w:t xml:space="preserve"> </w:t>
      </w:r>
      <w:r w:rsidR="0009001B">
        <w:rPr>
          <w:rStyle w:val="Bodytext2Italic"/>
          <w:lang w:val="en-US"/>
        </w:rPr>
        <w:t>root</w:t>
      </w:r>
      <w:r w:rsidR="00E151CA">
        <w:rPr>
          <w:rStyle w:val="Bodytext2Italic"/>
        </w:rPr>
        <w:t>.</w:t>
      </w:r>
      <w:r w:rsidR="00E151CA">
        <w:t xml:space="preserve"> </w:t>
      </w:r>
      <w:r w:rsidR="00523CEC" w:rsidRPr="00523CEC">
        <w:t>Бүр</w:t>
      </w:r>
      <w:r w:rsidR="00523CEC">
        <w:rPr>
          <w:lang w:val="kk-KZ"/>
        </w:rPr>
        <w:t>куме</w:t>
      </w:r>
      <w:r w:rsidR="00523CEC" w:rsidRPr="00523CEC">
        <w:t>н кептірілген</w:t>
      </w:r>
      <w:r w:rsidR="00523CEC">
        <w:t xml:space="preserve"> </w:t>
      </w:r>
      <w:r w:rsidR="00E151CA">
        <w:t xml:space="preserve">- Б/Е 4:1); </w:t>
      </w:r>
      <w:r w:rsidR="00523CEC">
        <w:rPr>
          <w:szCs w:val="13"/>
          <w:lang w:val="kk-KZ"/>
        </w:rPr>
        <w:t>т</w:t>
      </w:r>
      <w:r w:rsidR="00523CEC" w:rsidRPr="00C43685">
        <w:rPr>
          <w:szCs w:val="13"/>
          <w:lang w:val="kk-KZ"/>
        </w:rPr>
        <w:t>үймедақ гүлінің</w:t>
      </w:r>
      <w:r w:rsidR="00523CEC" w:rsidRPr="00F77B50">
        <w:rPr>
          <w:i/>
          <w:szCs w:val="13"/>
          <w:lang w:val="kk-KZ"/>
        </w:rPr>
        <w:t xml:space="preserve"> </w:t>
      </w:r>
      <w:r w:rsidR="00523CEC">
        <w:rPr>
          <w:rStyle w:val="Bodytext21"/>
        </w:rPr>
        <w:t>СО</w:t>
      </w:r>
      <w:r w:rsidR="00523CEC" w:rsidRPr="000C3C12">
        <w:rPr>
          <w:rStyle w:val="Bodytext21"/>
          <w:vertAlign w:val="subscript"/>
          <w:lang w:val="kk-KZ"/>
        </w:rPr>
        <w:t>2</w:t>
      </w:r>
      <w:r w:rsidR="00523CEC">
        <w:rPr>
          <w:rStyle w:val="Bodytext21"/>
        </w:rPr>
        <w:t>-</w:t>
      </w:r>
      <w:r w:rsidR="00523CEC">
        <w:rPr>
          <w:rStyle w:val="Bodytext21"/>
          <w:lang w:val="kk-KZ"/>
        </w:rPr>
        <w:t>сығындысы</w:t>
      </w:r>
      <w:r w:rsidR="00523CEC">
        <w:rPr>
          <w:rStyle w:val="Bodytext2Italic"/>
        </w:rPr>
        <w:t xml:space="preserve"> </w:t>
      </w:r>
      <w:r w:rsidR="00E151CA">
        <w:rPr>
          <w:rStyle w:val="Bodytext2Italic"/>
        </w:rPr>
        <w:t>(С</w:t>
      </w:r>
      <w:r w:rsidR="0009001B">
        <w:rPr>
          <w:rStyle w:val="Bodytext2Italic"/>
          <w:lang w:val="en-US"/>
        </w:rPr>
        <w:t>hamomilla</w:t>
      </w:r>
      <w:r w:rsidR="0009001B" w:rsidRPr="0009001B">
        <w:rPr>
          <w:rStyle w:val="Bodytext2Italic"/>
        </w:rPr>
        <w:t xml:space="preserve"> </w:t>
      </w:r>
      <w:r w:rsidR="0009001B">
        <w:rPr>
          <w:rStyle w:val="Bodytext2Italic"/>
          <w:lang w:val="en-US"/>
        </w:rPr>
        <w:t>recutita</w:t>
      </w:r>
      <w:r w:rsidR="0009001B" w:rsidRPr="0009001B">
        <w:rPr>
          <w:rStyle w:val="Bodytext2Italic"/>
        </w:rPr>
        <w:t xml:space="preserve"> </w:t>
      </w:r>
      <w:r w:rsidR="0009001B">
        <w:rPr>
          <w:rStyle w:val="Bodytext2Italic"/>
          <w:lang w:val="en-US"/>
        </w:rPr>
        <w:t>Flowers</w:t>
      </w:r>
      <w:r w:rsidR="00E151CA">
        <w:t xml:space="preserve"> - </w:t>
      </w:r>
      <w:r w:rsidR="0009001B">
        <w:rPr>
          <w:lang w:val="en-US"/>
        </w:rPr>
        <w:t>D</w:t>
      </w:r>
      <w:r w:rsidR="00E151CA">
        <w:t xml:space="preserve">/Е 20-33:1); </w:t>
      </w:r>
      <w:r w:rsidR="004C779A">
        <w:rPr>
          <w:szCs w:val="13"/>
          <w:lang w:val="kk-KZ"/>
        </w:rPr>
        <w:t>жылтыратқыш</w:t>
      </w:r>
      <w:r w:rsidR="00523CEC" w:rsidRPr="00523CEC">
        <w:rPr>
          <w:szCs w:val="13"/>
        </w:rPr>
        <w:t xml:space="preserve"> агент орташа тізбекті триглицеридтер; хош иістендіргіш </w:t>
      </w:r>
      <w:r w:rsidR="004C779A">
        <w:rPr>
          <w:szCs w:val="13"/>
          <w:lang w:val="kk-KZ"/>
        </w:rPr>
        <w:t>көкгүл</w:t>
      </w:r>
      <w:r w:rsidR="00523CEC" w:rsidRPr="00523CEC">
        <w:rPr>
          <w:szCs w:val="13"/>
        </w:rPr>
        <w:t xml:space="preserve"> тұнба</w:t>
      </w:r>
      <w:r w:rsidR="004C779A">
        <w:rPr>
          <w:szCs w:val="13"/>
          <w:lang w:val="kk-KZ"/>
        </w:rPr>
        <w:t>сы</w:t>
      </w:r>
      <w:r w:rsidR="00E151CA">
        <w:t xml:space="preserve">; </w:t>
      </w:r>
      <w:r w:rsidR="00523CEC">
        <w:rPr>
          <w:szCs w:val="13"/>
          <w:lang w:val="kk-KZ"/>
        </w:rPr>
        <w:t>з</w:t>
      </w:r>
      <w:r w:rsidR="00523CEC" w:rsidRPr="0009001B">
        <w:rPr>
          <w:szCs w:val="13"/>
          <w:lang w:val="kk-KZ"/>
        </w:rPr>
        <w:t>імбір тамырының</w:t>
      </w:r>
      <w:r w:rsidR="00523CEC" w:rsidRPr="00C43685">
        <w:rPr>
          <w:i/>
          <w:szCs w:val="13"/>
          <w:lang w:val="kk-KZ"/>
        </w:rPr>
        <w:t xml:space="preserve"> </w:t>
      </w:r>
      <w:r w:rsidR="00523CEC">
        <w:rPr>
          <w:rStyle w:val="Bodytext21"/>
        </w:rPr>
        <w:t>СО</w:t>
      </w:r>
      <w:r w:rsidR="00523CEC">
        <w:rPr>
          <w:rStyle w:val="Bodytext21"/>
          <w:vertAlign w:val="subscript"/>
          <w:lang w:val="kk-KZ"/>
        </w:rPr>
        <w:t>2</w:t>
      </w:r>
      <w:r w:rsidR="00523CEC">
        <w:rPr>
          <w:rStyle w:val="Bodytext21"/>
        </w:rPr>
        <w:t>-</w:t>
      </w:r>
      <w:r w:rsidR="00523CEC">
        <w:rPr>
          <w:rStyle w:val="Bodytext21"/>
          <w:lang w:val="kk-KZ"/>
        </w:rPr>
        <w:t>сығындысы</w:t>
      </w:r>
      <w:r w:rsidR="00523CEC">
        <w:t xml:space="preserve"> </w:t>
      </w:r>
      <w:r w:rsidR="00E151CA">
        <w:t>(</w:t>
      </w:r>
      <w:r w:rsidR="0009001B">
        <w:rPr>
          <w:rStyle w:val="Bodytext2Italic"/>
          <w:lang w:val="en-US"/>
        </w:rPr>
        <w:t>Zingiber</w:t>
      </w:r>
      <w:r w:rsidR="0009001B" w:rsidRPr="0009001B">
        <w:rPr>
          <w:rStyle w:val="Bodytext2Italic"/>
        </w:rPr>
        <w:t xml:space="preserve"> </w:t>
      </w:r>
      <w:r w:rsidR="00E151CA">
        <w:t xml:space="preserve"> </w:t>
      </w:r>
      <w:r w:rsidR="0009001B">
        <w:rPr>
          <w:rStyle w:val="Bodytext2Italic"/>
          <w:lang w:val="en-US"/>
        </w:rPr>
        <w:t>officinalis</w:t>
      </w:r>
      <w:r w:rsidR="0009001B" w:rsidRPr="0009001B">
        <w:rPr>
          <w:rStyle w:val="Bodytext2Italic"/>
        </w:rPr>
        <w:t xml:space="preserve"> </w:t>
      </w:r>
      <w:r w:rsidR="0009001B" w:rsidRPr="0009001B">
        <w:t>-</w:t>
      </w:r>
      <w:r w:rsidR="00E151CA">
        <w:t xml:space="preserve"> </w:t>
      </w:r>
      <w:r w:rsidR="0009001B" w:rsidRPr="0009001B">
        <w:rPr>
          <w:i/>
          <w:lang w:val="en-US"/>
        </w:rPr>
        <w:t>Rhizome</w:t>
      </w:r>
      <w:r w:rsidR="0009001B" w:rsidRPr="0009001B">
        <w:t xml:space="preserve"> - </w:t>
      </w:r>
      <w:r w:rsidR="0009001B">
        <w:rPr>
          <w:lang w:val="en-US"/>
        </w:rPr>
        <w:t>D</w:t>
      </w:r>
      <w:r w:rsidR="00E151CA">
        <w:t xml:space="preserve">/Е 17-22:1); </w:t>
      </w:r>
      <w:r w:rsidR="00523CEC" w:rsidRPr="00523CEC">
        <w:rPr>
          <w:szCs w:val="13"/>
        </w:rPr>
        <w:t xml:space="preserve">хош иістендіргіш </w:t>
      </w:r>
      <w:r w:rsidR="004C779A">
        <w:rPr>
          <w:szCs w:val="13"/>
          <w:lang w:val="kk-KZ"/>
        </w:rPr>
        <w:t xml:space="preserve">бұрыш </w:t>
      </w:r>
      <w:r w:rsidR="00523CEC" w:rsidRPr="00523CEC">
        <w:rPr>
          <w:szCs w:val="13"/>
        </w:rPr>
        <w:t>жалбыз</w:t>
      </w:r>
      <w:r w:rsidR="004C779A">
        <w:rPr>
          <w:szCs w:val="13"/>
        </w:rPr>
        <w:t xml:space="preserve"> майы; </w:t>
      </w:r>
      <w:r w:rsidR="004C779A">
        <w:rPr>
          <w:szCs w:val="13"/>
          <w:lang w:val="kk-KZ"/>
        </w:rPr>
        <w:t>т</w:t>
      </w:r>
      <w:r w:rsidR="00523CEC" w:rsidRPr="00523CEC">
        <w:rPr>
          <w:szCs w:val="13"/>
        </w:rPr>
        <w:t xml:space="preserve">әттілендіргіш сукралоза; хош иістендіргіштер: ментол, </w:t>
      </w:r>
      <w:r w:rsidR="004C779A">
        <w:rPr>
          <w:szCs w:val="13"/>
          <w:lang w:val="kk-KZ"/>
        </w:rPr>
        <w:t xml:space="preserve">қара </w:t>
      </w:r>
      <w:r w:rsidR="00523CEC" w:rsidRPr="00523CEC">
        <w:rPr>
          <w:szCs w:val="13"/>
        </w:rPr>
        <w:t>з</w:t>
      </w:r>
      <w:r w:rsidR="004C779A">
        <w:rPr>
          <w:szCs w:val="13"/>
          <w:lang w:val="kk-KZ"/>
        </w:rPr>
        <w:t>е</w:t>
      </w:r>
      <w:r w:rsidR="00523CEC" w:rsidRPr="00523CEC">
        <w:rPr>
          <w:szCs w:val="13"/>
        </w:rPr>
        <w:t>ре майы; тазартылған су</w:t>
      </w:r>
      <w:r w:rsidR="00E151CA">
        <w:t>.</w:t>
      </w:r>
    </w:p>
    <w:p w:rsidR="0009001B" w:rsidRDefault="0009001B">
      <w:pPr>
        <w:pStyle w:val="Bodytext20"/>
        <w:shd w:val="clear" w:color="auto" w:fill="auto"/>
        <w:spacing w:after="0" w:line="274" w:lineRule="exact"/>
        <w:jc w:val="both"/>
        <w:rPr>
          <w:szCs w:val="13"/>
          <w:lang w:val="kk-KZ"/>
        </w:rPr>
      </w:pPr>
      <w:r>
        <w:rPr>
          <w:szCs w:val="13"/>
        </w:rPr>
        <w:t>Лактоза</w:t>
      </w:r>
      <w:r>
        <w:rPr>
          <w:szCs w:val="13"/>
          <w:lang w:val="kk-KZ"/>
        </w:rPr>
        <w:t>сыз</w:t>
      </w:r>
      <w:r>
        <w:rPr>
          <w:szCs w:val="13"/>
        </w:rPr>
        <w:t>. Г</w:t>
      </w:r>
      <w:r>
        <w:rPr>
          <w:szCs w:val="13"/>
          <w:lang w:val="kk-KZ"/>
        </w:rPr>
        <w:t>ТАсыз</w:t>
      </w:r>
      <w:r w:rsidRPr="0009001B">
        <w:rPr>
          <w:szCs w:val="13"/>
        </w:rPr>
        <w:t>. Вег</w:t>
      </w:r>
      <w:r>
        <w:rPr>
          <w:szCs w:val="13"/>
          <w:lang w:val="kk-KZ"/>
        </w:rPr>
        <w:t>анд</w:t>
      </w:r>
      <w:r w:rsidRPr="0009001B">
        <w:rPr>
          <w:szCs w:val="13"/>
        </w:rPr>
        <w:t xml:space="preserve">ар үшін </w:t>
      </w:r>
      <w:r>
        <w:rPr>
          <w:szCs w:val="13"/>
          <w:lang w:val="kk-KZ"/>
        </w:rPr>
        <w:t>жарамды</w:t>
      </w:r>
      <w:r w:rsidRPr="0009001B">
        <w:rPr>
          <w:szCs w:val="13"/>
        </w:rPr>
        <w:t xml:space="preserve">. </w:t>
      </w:r>
    </w:p>
    <w:p w:rsidR="0009001B" w:rsidRDefault="0009001B" w:rsidP="0009001B">
      <w:pPr>
        <w:pStyle w:val="Bodytext20"/>
        <w:shd w:val="clear" w:color="auto" w:fill="auto"/>
        <w:spacing w:after="0" w:line="274" w:lineRule="exact"/>
        <w:jc w:val="both"/>
        <w:rPr>
          <w:szCs w:val="13"/>
          <w:lang w:val="kk-KZ"/>
        </w:rPr>
      </w:pPr>
      <w:r w:rsidRPr="0009001B">
        <w:rPr>
          <w:szCs w:val="13"/>
          <w:lang w:val="kk-KZ"/>
        </w:rPr>
        <w:t>Құрамында тәттілендіргіштер бар. Шамадан тыс қолдану</w:t>
      </w:r>
      <w:r>
        <w:rPr>
          <w:szCs w:val="13"/>
          <w:lang w:val="kk-KZ"/>
        </w:rPr>
        <w:t xml:space="preserve"> кезінде</w:t>
      </w:r>
      <w:r w:rsidRPr="0009001B">
        <w:rPr>
          <w:szCs w:val="13"/>
          <w:lang w:val="kk-KZ"/>
        </w:rPr>
        <w:t xml:space="preserve"> іш жүргізетін әсер </w:t>
      </w:r>
    </w:p>
    <w:p w:rsidR="00505B08" w:rsidRDefault="0009001B" w:rsidP="0009001B">
      <w:pPr>
        <w:pStyle w:val="Bodytext20"/>
        <w:shd w:val="clear" w:color="auto" w:fill="auto"/>
        <w:spacing w:after="0" w:line="274" w:lineRule="exact"/>
        <w:jc w:val="both"/>
      </w:pPr>
      <w:r>
        <w:rPr>
          <w:szCs w:val="13"/>
          <w:lang w:val="kk-KZ"/>
        </w:rPr>
        <w:t>беруі</w:t>
      </w:r>
      <w:r w:rsidRPr="0009001B">
        <w:rPr>
          <w:szCs w:val="13"/>
          <w:lang w:val="kk-KZ"/>
        </w:rPr>
        <w:t xml:space="preserve"> мүмкін</w:t>
      </w:r>
      <w:r w:rsidR="00E151CA"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3"/>
        <w:gridCol w:w="1421"/>
        <w:gridCol w:w="1570"/>
      </w:tblGrid>
      <w:tr w:rsidR="00505B08">
        <w:trPr>
          <w:trHeight w:hRule="exact" w:val="57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Pr="00C43685" w:rsidRDefault="00C43685" w:rsidP="00C43685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auto"/>
              <w:jc w:val="both"/>
            </w:pPr>
            <w:r w:rsidRPr="00C43685">
              <w:rPr>
                <w:b/>
                <w:szCs w:val="13"/>
              </w:rPr>
              <w:t>Ұсынылатын тәуліктік дозадағы белсенді ингредиенттер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Pr="00C43685" w:rsidRDefault="00E151CA" w:rsidP="00C43685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auto"/>
              <w:jc w:val="left"/>
            </w:pPr>
            <w:r w:rsidRPr="00C43685">
              <w:rPr>
                <w:rStyle w:val="Bodytext2Bold0"/>
              </w:rPr>
              <w:t>1 пастилка</w:t>
            </w:r>
          </w:p>
          <w:p w:rsidR="00505B08" w:rsidRPr="00C43685" w:rsidRDefault="00C43685" w:rsidP="00C43685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auto"/>
            </w:pPr>
            <w:r w:rsidRPr="00C43685">
              <w:rPr>
                <w:rStyle w:val="Bodytext220pt"/>
                <w:sz w:val="24"/>
                <w:szCs w:val="24"/>
                <w:lang w:val="kk-KZ"/>
              </w:rPr>
              <w:t>(1</w:t>
            </w:r>
            <w:r w:rsidR="00E151CA" w:rsidRPr="00C43685">
              <w:rPr>
                <w:rStyle w:val="Bodytext220pt"/>
                <w:sz w:val="24"/>
                <w:szCs w:val="24"/>
              </w:rPr>
              <w:t xml:space="preserve"> </w:t>
            </w:r>
            <w:r w:rsidR="00E151CA" w:rsidRPr="00C43685">
              <w:rPr>
                <w:rStyle w:val="Bodytext2Bold0"/>
              </w:rPr>
              <w:t>г)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08" w:rsidRPr="00C43685" w:rsidRDefault="00E151CA" w:rsidP="0009001B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auto"/>
            </w:pPr>
            <w:r w:rsidRPr="00C43685">
              <w:rPr>
                <w:rStyle w:val="Bodytext2Bold0"/>
              </w:rPr>
              <w:t>3 пастилк</w:t>
            </w:r>
            <w:r w:rsidR="0009001B">
              <w:rPr>
                <w:rStyle w:val="Bodytext2Bold0"/>
                <w:lang w:val="kk-KZ"/>
              </w:rPr>
              <w:t>а</w:t>
            </w:r>
            <w:r w:rsidR="0009001B">
              <w:rPr>
                <w:rStyle w:val="Bodytext2Bold0"/>
              </w:rPr>
              <w:t xml:space="preserve"> (</w:t>
            </w:r>
            <w:r w:rsidR="0009001B">
              <w:rPr>
                <w:rStyle w:val="Bodytext2Bold0"/>
                <w:lang w:val="kk-KZ"/>
              </w:rPr>
              <w:t>3</w:t>
            </w:r>
            <w:r w:rsidRPr="00C43685">
              <w:rPr>
                <w:rStyle w:val="Bodytext2Bold0"/>
              </w:rPr>
              <w:t>г)</w:t>
            </w:r>
          </w:p>
        </w:tc>
      </w:tr>
      <w:tr w:rsidR="00505B08">
        <w:trPr>
          <w:trHeight w:hRule="exact"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Pr="00C43685" w:rsidRDefault="00C43685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 w:rsidRPr="00C43685">
              <w:rPr>
                <w:szCs w:val="13"/>
                <w:lang w:val="kk-KZ"/>
              </w:rPr>
              <w:t>Дәрілік жаужапырақ сығындысы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15,2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45,6 мг</w:t>
            </w:r>
          </w:p>
        </w:tc>
      </w:tr>
      <w:tr w:rsidR="00505B08">
        <w:trPr>
          <w:trHeight w:hRule="exact" w:val="283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Default="00C43685" w:rsidP="00C43685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 w:rsidRPr="00C43685">
              <w:rPr>
                <w:szCs w:val="13"/>
                <w:lang w:val="kk-KZ"/>
              </w:rPr>
              <w:t>Қызылмия тамыры сығындысы</w:t>
            </w:r>
            <w:r w:rsidRPr="00F77B50">
              <w:rPr>
                <w:szCs w:val="13"/>
                <w:lang w:val="kk-KZ"/>
              </w:rPr>
              <w:t xml:space="preserve"> </w:t>
            </w:r>
            <w:r w:rsidR="00E151CA">
              <w:rPr>
                <w:rStyle w:val="Bodytext21"/>
              </w:rPr>
              <w:t>(</w:t>
            </w:r>
            <w:r>
              <w:rPr>
                <w:rStyle w:val="Bodytext21"/>
                <w:lang w:val="kk-KZ"/>
              </w:rPr>
              <w:t>ұнтақ</w:t>
            </w:r>
            <w:r w:rsidR="00E151CA">
              <w:rPr>
                <w:rStyle w:val="Bodytext21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15,2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45,6 мг</w:t>
            </w:r>
          </w:p>
        </w:tc>
      </w:tr>
      <w:tr w:rsidR="00505B08">
        <w:trPr>
          <w:trHeight w:hRule="exact"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Default="00C43685" w:rsidP="00C43685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 w:rsidRPr="00C43685">
              <w:rPr>
                <w:szCs w:val="13"/>
                <w:lang w:val="kk-KZ"/>
              </w:rPr>
              <w:t>Түймедақ гүлінің</w:t>
            </w:r>
            <w:r w:rsidRPr="00F77B50">
              <w:rPr>
                <w:i/>
                <w:szCs w:val="13"/>
                <w:lang w:val="kk-KZ"/>
              </w:rPr>
              <w:t xml:space="preserve"> </w:t>
            </w:r>
            <w:r w:rsidR="00E151CA">
              <w:rPr>
                <w:rStyle w:val="Bodytext21"/>
              </w:rPr>
              <w:t>СО</w:t>
            </w:r>
            <w:r w:rsidR="000C3C12" w:rsidRPr="000C3C12">
              <w:rPr>
                <w:rStyle w:val="Bodytext21"/>
                <w:vertAlign w:val="subscript"/>
                <w:lang w:val="kk-KZ"/>
              </w:rPr>
              <w:t>2</w:t>
            </w:r>
            <w:r w:rsidR="00E151CA">
              <w:rPr>
                <w:rStyle w:val="Bodytext21"/>
              </w:rPr>
              <w:t>-</w:t>
            </w:r>
            <w:r>
              <w:rPr>
                <w:rStyle w:val="Bodytext21"/>
                <w:lang w:val="kk-KZ"/>
              </w:rPr>
              <w:t>сығындысы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7,2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21,6 мг</w:t>
            </w:r>
          </w:p>
        </w:tc>
      </w:tr>
      <w:tr w:rsidR="00505B08">
        <w:trPr>
          <w:trHeight w:hRule="exact" w:val="29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B08" w:rsidRDefault="0009001B" w:rsidP="0009001B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 w:rsidRPr="0009001B">
              <w:rPr>
                <w:szCs w:val="13"/>
                <w:lang w:val="kk-KZ"/>
              </w:rPr>
              <w:t>Зімбір тамырының</w:t>
            </w:r>
            <w:r w:rsidRPr="00C43685">
              <w:rPr>
                <w:i/>
                <w:szCs w:val="13"/>
                <w:lang w:val="kk-KZ"/>
              </w:rPr>
              <w:t xml:space="preserve"> </w:t>
            </w:r>
            <w:r w:rsidR="00E151CA">
              <w:rPr>
                <w:rStyle w:val="Bodytext21"/>
              </w:rPr>
              <w:t>СО</w:t>
            </w:r>
            <w:r w:rsidR="000C3C12">
              <w:rPr>
                <w:rStyle w:val="Bodytext21"/>
                <w:vertAlign w:val="subscript"/>
                <w:lang w:val="kk-KZ"/>
              </w:rPr>
              <w:t>2</w:t>
            </w:r>
            <w:r w:rsidR="00E151CA">
              <w:rPr>
                <w:rStyle w:val="Bodytext21"/>
              </w:rPr>
              <w:t>-</w:t>
            </w:r>
            <w:r>
              <w:rPr>
                <w:rStyle w:val="Bodytext21"/>
                <w:lang w:val="kk-KZ"/>
              </w:rPr>
              <w:t>сығындысы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1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3 мг</w:t>
            </w:r>
          </w:p>
        </w:tc>
      </w:tr>
    </w:tbl>
    <w:p w:rsidR="00505B08" w:rsidRPr="00F77B50" w:rsidRDefault="00F77B50">
      <w:pPr>
        <w:pStyle w:val="Tablecaption0"/>
        <w:framePr w:w="8074" w:wrap="notBeside" w:vAnchor="text" w:hAnchor="text" w:y="1"/>
        <w:shd w:val="clear" w:color="auto" w:fill="auto"/>
        <w:spacing w:line="240" w:lineRule="exact"/>
        <w:rPr>
          <w:lang w:val="kk-KZ"/>
        </w:rPr>
      </w:pPr>
      <w:r>
        <w:rPr>
          <w:b/>
          <w:szCs w:val="13"/>
        </w:rPr>
        <w:t>Шығар</w:t>
      </w:r>
      <w:r>
        <w:rPr>
          <w:b/>
          <w:szCs w:val="13"/>
          <w:lang w:val="kk-KZ"/>
        </w:rPr>
        <w:t>ылу түрі</w:t>
      </w:r>
      <w:r w:rsidRPr="00F77B50">
        <w:rPr>
          <w:b/>
          <w:szCs w:val="13"/>
        </w:rPr>
        <w:t xml:space="preserve">: </w:t>
      </w:r>
      <w:r>
        <w:rPr>
          <w:szCs w:val="13"/>
          <w:lang w:val="kk-KZ"/>
        </w:rPr>
        <w:t>соруға</w:t>
      </w:r>
      <w:r w:rsidRPr="00F77B50">
        <w:rPr>
          <w:szCs w:val="13"/>
        </w:rPr>
        <w:t xml:space="preserve"> арналған пастилкала</w:t>
      </w:r>
      <w:r>
        <w:rPr>
          <w:szCs w:val="13"/>
          <w:lang w:val="kk-KZ"/>
        </w:rPr>
        <w:t>р.</w:t>
      </w:r>
    </w:p>
    <w:p w:rsidR="00505B08" w:rsidRDefault="00505B08">
      <w:pPr>
        <w:framePr w:w="8074" w:wrap="notBeside" w:vAnchor="text" w:hAnchor="text" w:y="1"/>
        <w:rPr>
          <w:sz w:val="2"/>
          <w:szCs w:val="2"/>
        </w:rPr>
      </w:pPr>
    </w:p>
    <w:p w:rsidR="00505B08" w:rsidRDefault="00505B08">
      <w:pPr>
        <w:rPr>
          <w:sz w:val="2"/>
          <w:szCs w:val="2"/>
        </w:rPr>
      </w:pPr>
    </w:p>
    <w:p w:rsidR="00F77B50" w:rsidRDefault="00F77B50">
      <w:pPr>
        <w:pStyle w:val="Bodytext20"/>
        <w:shd w:val="clear" w:color="auto" w:fill="auto"/>
        <w:spacing w:before="189" w:after="240" w:line="274" w:lineRule="exact"/>
        <w:ind w:right="340"/>
        <w:jc w:val="both"/>
        <w:rPr>
          <w:szCs w:val="13"/>
          <w:lang w:val="kk-KZ"/>
        </w:rPr>
      </w:pPr>
      <w:r w:rsidRPr="00F77B50">
        <w:rPr>
          <w:b/>
          <w:szCs w:val="13"/>
        </w:rPr>
        <w:t>Сипаттамасы мен қасиеттері:</w:t>
      </w:r>
      <w:r>
        <w:rPr>
          <w:szCs w:val="13"/>
        </w:rPr>
        <w:t xml:space="preserve"> жалпыға қол</w:t>
      </w:r>
      <w:r w:rsidRPr="00F77B50">
        <w:rPr>
          <w:szCs w:val="13"/>
        </w:rPr>
        <w:t>жеті</w:t>
      </w:r>
      <w:r>
        <w:rPr>
          <w:szCs w:val="13"/>
        </w:rPr>
        <w:t>мді әдеби дереккөздерге сәйкес</w:t>
      </w:r>
      <w:r>
        <w:rPr>
          <w:szCs w:val="13"/>
          <w:lang w:val="kk-KZ"/>
        </w:rPr>
        <w:t xml:space="preserve"> </w:t>
      </w:r>
      <w:r w:rsidRPr="00F77B50">
        <w:rPr>
          <w:szCs w:val="13"/>
        </w:rPr>
        <w:t>Гастритол</w:t>
      </w:r>
      <w:r>
        <w:rPr>
          <w:szCs w:val="13"/>
          <w:lang w:val="kk-KZ"/>
        </w:rPr>
        <w:t xml:space="preserve"> </w:t>
      </w:r>
      <w:r w:rsidRPr="00F77B50">
        <w:rPr>
          <w:szCs w:val="13"/>
        </w:rPr>
        <w:t>пастилка</w:t>
      </w:r>
      <w:r>
        <w:rPr>
          <w:szCs w:val="13"/>
          <w:lang w:val="kk-KZ"/>
        </w:rPr>
        <w:t>лар</w:t>
      </w:r>
      <w:r w:rsidRPr="00F77B50">
        <w:rPr>
          <w:szCs w:val="13"/>
        </w:rPr>
        <w:t>ының құрамына келесі қасиеттерге ие компоненттер кіре</w:t>
      </w:r>
      <w:r>
        <w:rPr>
          <w:szCs w:val="13"/>
          <w:lang w:val="kk-KZ"/>
        </w:rPr>
        <w:t>д</w:t>
      </w:r>
      <w:r w:rsidRPr="00F77B50">
        <w:rPr>
          <w:szCs w:val="13"/>
        </w:rPr>
        <w:t xml:space="preserve">і: </w:t>
      </w:r>
    </w:p>
    <w:p w:rsidR="00C43685" w:rsidRDefault="00F77B50" w:rsidP="00C43685">
      <w:pPr>
        <w:pStyle w:val="Bodytext20"/>
        <w:shd w:val="clear" w:color="auto" w:fill="auto"/>
        <w:spacing w:before="189" w:after="240" w:line="274" w:lineRule="exact"/>
        <w:ind w:right="340"/>
        <w:jc w:val="both"/>
        <w:rPr>
          <w:szCs w:val="13"/>
          <w:lang w:val="kk-KZ"/>
        </w:rPr>
      </w:pPr>
      <w:r w:rsidRPr="00F77B50">
        <w:rPr>
          <w:i/>
          <w:szCs w:val="13"/>
          <w:lang w:val="kk-KZ"/>
        </w:rPr>
        <w:t>Түймедақ гүлінің сығындысы</w:t>
      </w:r>
      <w:r w:rsidRPr="00F77B50">
        <w:rPr>
          <w:szCs w:val="13"/>
          <w:lang w:val="kk-KZ"/>
        </w:rPr>
        <w:t xml:space="preserve"> эфир майлары қоспасы</w:t>
      </w:r>
      <w:r>
        <w:rPr>
          <w:szCs w:val="13"/>
          <w:lang w:val="kk-KZ"/>
        </w:rPr>
        <w:t>ның</w:t>
      </w:r>
      <w:r w:rsidRPr="00F77B50">
        <w:rPr>
          <w:szCs w:val="13"/>
          <w:lang w:val="kk-KZ"/>
        </w:rPr>
        <w:t xml:space="preserve"> 10-20%</w:t>
      </w:r>
      <w:r>
        <w:rPr>
          <w:szCs w:val="13"/>
          <w:lang w:val="kk-KZ"/>
        </w:rPr>
        <w:t>-ын құрайды</w:t>
      </w:r>
      <w:r w:rsidRPr="00F77B50">
        <w:rPr>
          <w:szCs w:val="13"/>
          <w:lang w:val="kk-KZ"/>
        </w:rPr>
        <w:t>. Түймедақ гүлдерінен алынған эфир майларының негізгі компоненттері: альфа-бисаболол, альфа-бисаболол А және В оксидтері, матрицин, хамазулен және ацетилен туындылары, фенолдық қосылыстар (флавоноидтар, апигенин, кверцетин, глюкозид</w:t>
      </w:r>
      <w:r>
        <w:rPr>
          <w:szCs w:val="13"/>
          <w:lang w:val="kk-KZ"/>
        </w:rPr>
        <w:t>тер</w:t>
      </w:r>
      <w:r w:rsidRPr="00F77B50">
        <w:rPr>
          <w:szCs w:val="13"/>
          <w:lang w:val="kk-KZ"/>
        </w:rPr>
        <w:t xml:space="preserve"> және қабынуға қарсы қасиеттері бар ацетилденген туындылар түріндегі патулетин). Түймедақ гүлінің сығындысы метеоризм</w:t>
      </w:r>
      <w:r>
        <w:rPr>
          <w:szCs w:val="13"/>
          <w:lang w:val="kk-KZ"/>
        </w:rPr>
        <w:t xml:space="preserve">, </w:t>
      </w:r>
      <w:r w:rsidRPr="00F77B50">
        <w:rPr>
          <w:szCs w:val="13"/>
          <w:lang w:val="kk-KZ"/>
        </w:rPr>
        <w:t xml:space="preserve">асқазан-ішек жолдарының шырышты қабығының тітіркенуі немесе қабынуы, диарея, </w:t>
      </w:r>
      <w:r>
        <w:rPr>
          <w:szCs w:val="13"/>
          <w:lang w:val="kk-KZ"/>
        </w:rPr>
        <w:t>шаншулар</w:t>
      </w:r>
      <w:r w:rsidRPr="00F77B50">
        <w:rPr>
          <w:szCs w:val="13"/>
          <w:lang w:val="kk-KZ"/>
        </w:rPr>
        <w:t xml:space="preserve">, </w:t>
      </w:r>
      <w:r>
        <w:rPr>
          <w:szCs w:val="13"/>
          <w:lang w:val="kk-KZ"/>
        </w:rPr>
        <w:t>тербелу</w:t>
      </w:r>
      <w:r w:rsidRPr="00F77B50">
        <w:rPr>
          <w:szCs w:val="13"/>
          <w:lang w:val="kk-KZ"/>
        </w:rPr>
        <w:t xml:space="preserve"> ауруы, жүрек айнуы және құсу сияқты әртүрлі асқазан-ішек </w:t>
      </w:r>
      <w:r>
        <w:rPr>
          <w:szCs w:val="13"/>
          <w:lang w:val="kk-KZ"/>
        </w:rPr>
        <w:t>бұзылулары</w:t>
      </w:r>
      <w:r w:rsidRPr="00F77B50">
        <w:rPr>
          <w:szCs w:val="13"/>
          <w:lang w:val="kk-KZ"/>
        </w:rPr>
        <w:t xml:space="preserve"> </w:t>
      </w:r>
      <w:r>
        <w:rPr>
          <w:szCs w:val="13"/>
          <w:lang w:val="kk-KZ"/>
        </w:rPr>
        <w:t>кезінде</w:t>
      </w:r>
      <w:r w:rsidRPr="00F77B50">
        <w:rPr>
          <w:szCs w:val="13"/>
          <w:lang w:val="kk-KZ"/>
        </w:rPr>
        <w:t xml:space="preserve"> қолданылады. </w:t>
      </w:r>
      <w:r w:rsidRPr="00C43685">
        <w:rPr>
          <w:szCs w:val="13"/>
          <w:lang w:val="kk-KZ"/>
        </w:rPr>
        <w:t>Асқазанды тыныштандырады және тамақты ішек арқылы жылжытатын бұлшықеттерді босаңсытады.</w:t>
      </w:r>
    </w:p>
    <w:p w:rsidR="00F77B50" w:rsidRPr="00F77B50" w:rsidRDefault="00F77B50" w:rsidP="00C43685">
      <w:pPr>
        <w:pStyle w:val="Bodytext20"/>
        <w:shd w:val="clear" w:color="auto" w:fill="auto"/>
        <w:spacing w:before="189" w:after="240" w:line="274" w:lineRule="exact"/>
        <w:ind w:right="340"/>
        <w:jc w:val="both"/>
        <w:rPr>
          <w:color w:val="FF0000"/>
        </w:rPr>
      </w:pPr>
      <w:r w:rsidRPr="00F77B50">
        <w:rPr>
          <w:i/>
          <w:szCs w:val="13"/>
          <w:lang w:val="kk-KZ"/>
        </w:rPr>
        <w:t>Қызылмия тамыры сығындысы</w:t>
      </w:r>
      <w:r w:rsidRPr="00F77B50">
        <w:rPr>
          <w:szCs w:val="13"/>
          <w:lang w:val="kk-KZ"/>
        </w:rPr>
        <w:t xml:space="preserve"> </w:t>
      </w:r>
      <w:r w:rsidR="00C43685">
        <w:rPr>
          <w:szCs w:val="13"/>
          <w:lang w:val="kk-KZ"/>
        </w:rPr>
        <w:t>нәр</w:t>
      </w:r>
      <w:r w:rsidRPr="00F77B50">
        <w:rPr>
          <w:szCs w:val="13"/>
          <w:lang w:val="kk-KZ"/>
        </w:rPr>
        <w:t>уыздардың, аминқышқылдарының, полисахаридтердің және қарапайым қанттардың, кальций, фосфор, натрий, калий, темір, магний, кремний, селен, марганец, мырыш және мыс сияқты минералды тұздардың; пектиндер</w:t>
      </w:r>
      <w:r w:rsidR="00C43685">
        <w:rPr>
          <w:szCs w:val="13"/>
          <w:lang w:val="kk-KZ"/>
        </w:rPr>
        <w:t>дің</w:t>
      </w:r>
      <w:r w:rsidRPr="00F77B50">
        <w:rPr>
          <w:szCs w:val="13"/>
          <w:lang w:val="kk-KZ"/>
        </w:rPr>
        <w:t>, шайырлар</w:t>
      </w:r>
      <w:r w:rsidR="00C43685">
        <w:rPr>
          <w:szCs w:val="13"/>
          <w:lang w:val="kk-KZ"/>
        </w:rPr>
        <w:t>дың</w:t>
      </w:r>
      <w:r w:rsidRPr="00F77B50">
        <w:rPr>
          <w:szCs w:val="13"/>
          <w:lang w:val="kk-KZ"/>
        </w:rPr>
        <w:t>, крахмалдар</w:t>
      </w:r>
      <w:r w:rsidR="00C43685">
        <w:rPr>
          <w:szCs w:val="13"/>
          <w:lang w:val="kk-KZ"/>
        </w:rPr>
        <w:t>дың</w:t>
      </w:r>
      <w:r w:rsidRPr="00F77B50">
        <w:rPr>
          <w:szCs w:val="13"/>
          <w:lang w:val="kk-KZ"/>
        </w:rPr>
        <w:t>, стер</w:t>
      </w:r>
      <w:r w:rsidR="00C43685">
        <w:rPr>
          <w:szCs w:val="13"/>
          <w:lang w:val="kk-KZ"/>
        </w:rPr>
        <w:t>индердің</w:t>
      </w:r>
      <w:r w:rsidRPr="00F77B50">
        <w:rPr>
          <w:szCs w:val="13"/>
          <w:lang w:val="kk-KZ"/>
        </w:rPr>
        <w:t xml:space="preserve">, сондай-ақ </w:t>
      </w:r>
      <w:r w:rsidR="00C43685" w:rsidRPr="00F77B50">
        <w:rPr>
          <w:szCs w:val="13"/>
          <w:lang w:val="kk-KZ"/>
        </w:rPr>
        <w:t xml:space="preserve">тритерпендер, сапониндер (тәтті дәмге жауап береді) және флавоноидтар </w:t>
      </w:r>
      <w:r w:rsidR="00C43685">
        <w:rPr>
          <w:szCs w:val="13"/>
          <w:lang w:val="kk-KZ"/>
        </w:rPr>
        <w:t xml:space="preserve">сияқты </w:t>
      </w:r>
      <w:r w:rsidRPr="00F77B50">
        <w:rPr>
          <w:szCs w:val="13"/>
          <w:lang w:val="kk-KZ"/>
        </w:rPr>
        <w:t>биологиялық қосылыстар</w:t>
      </w:r>
      <w:r w:rsidR="00C43685">
        <w:rPr>
          <w:szCs w:val="13"/>
          <w:lang w:val="kk-KZ"/>
        </w:rPr>
        <w:t xml:space="preserve">дың </w:t>
      </w:r>
      <w:r w:rsidRPr="00F77B50">
        <w:rPr>
          <w:szCs w:val="13"/>
          <w:lang w:val="kk-KZ"/>
        </w:rPr>
        <w:t xml:space="preserve"> </w:t>
      </w:r>
      <w:r w:rsidR="00C43685" w:rsidRPr="00F77B50">
        <w:rPr>
          <w:szCs w:val="13"/>
          <w:lang w:val="kk-KZ"/>
        </w:rPr>
        <w:t>көзі болып табылады</w:t>
      </w:r>
      <w:r w:rsidR="00C43685">
        <w:rPr>
          <w:szCs w:val="13"/>
          <w:lang w:val="kk-KZ"/>
        </w:rPr>
        <w:t xml:space="preserve">. </w:t>
      </w:r>
      <w:r w:rsidR="00C43685" w:rsidRPr="00F77B50">
        <w:rPr>
          <w:szCs w:val="13"/>
          <w:lang w:val="kk-KZ"/>
        </w:rPr>
        <w:t>Г</w:t>
      </w:r>
      <w:r w:rsidRPr="00F77B50">
        <w:rPr>
          <w:szCs w:val="13"/>
          <w:lang w:val="kk-KZ"/>
        </w:rPr>
        <w:t>лицирризин</w:t>
      </w:r>
      <w:r w:rsidR="00C43685">
        <w:rPr>
          <w:szCs w:val="13"/>
          <w:lang w:val="kk-KZ"/>
        </w:rPr>
        <w:t xml:space="preserve"> негізгі қосылыс болып табылады</w:t>
      </w:r>
      <w:r w:rsidRPr="00F77B50">
        <w:rPr>
          <w:szCs w:val="13"/>
          <w:lang w:val="kk-KZ"/>
        </w:rPr>
        <w:t xml:space="preserve">, ол асқазан шырышының бөлінуіне ықпал ете отырып, ас қорыту жолындағы простагландиндердің концентрациясын арттыра алады. Асқазандағы серотонин мен простагландиндердің секрециясын жоғарылатады, бұл асқазанның қабынуын азайтуға көмектеседі. </w:t>
      </w:r>
    </w:p>
    <w:p w:rsidR="00F77B50" w:rsidRDefault="00F77B50">
      <w:pPr>
        <w:pStyle w:val="Bodytext20"/>
        <w:shd w:val="clear" w:color="auto" w:fill="auto"/>
        <w:spacing w:after="60" w:line="274" w:lineRule="exact"/>
        <w:ind w:right="340"/>
        <w:jc w:val="both"/>
        <w:rPr>
          <w:szCs w:val="13"/>
          <w:lang w:val="kk-KZ"/>
        </w:rPr>
      </w:pPr>
      <w:r w:rsidRPr="00F77B50">
        <w:rPr>
          <w:i/>
          <w:szCs w:val="13"/>
          <w:lang w:val="kk-KZ"/>
        </w:rPr>
        <w:t>Дәрілік жаужапырақ сығындысы</w:t>
      </w:r>
      <w:r>
        <w:rPr>
          <w:i/>
          <w:szCs w:val="13"/>
          <w:lang w:val="kk-KZ"/>
        </w:rPr>
        <w:t>ның</w:t>
      </w:r>
      <w:r w:rsidRPr="00F77B50">
        <w:rPr>
          <w:szCs w:val="13"/>
          <w:lang w:val="kk-KZ"/>
        </w:rPr>
        <w:t xml:space="preserve"> </w:t>
      </w:r>
      <w:r>
        <w:rPr>
          <w:szCs w:val="13"/>
          <w:lang w:val="kk-KZ"/>
        </w:rPr>
        <w:t xml:space="preserve">құрамында </w:t>
      </w:r>
      <w:r w:rsidRPr="00F77B50">
        <w:rPr>
          <w:szCs w:val="13"/>
          <w:lang w:val="kk-KZ"/>
        </w:rPr>
        <w:t>флавоноидтар (кверцшрин, рамноцитрин, лютеолин), полифенолды қосылыстар (розмарин, кофе протокатех қышқылдары), монотерпеноидты альдегид, монотерпен гликозидтері, тритерпендер (урсол және олеанолин қышқылдары, майлар және олеанитерпенол қышқылы) бар.</w:t>
      </w:r>
      <w:r w:rsidR="00C43685" w:rsidRPr="00C43685">
        <w:rPr>
          <w:lang w:val="kk-KZ"/>
        </w:rPr>
        <w:t xml:space="preserve"> </w:t>
      </w:r>
      <w:r w:rsidR="00C43685" w:rsidRPr="00C43685">
        <w:rPr>
          <w:szCs w:val="13"/>
          <w:lang w:val="kk-KZ"/>
        </w:rPr>
        <w:t xml:space="preserve">Биологиялық белсенді заттар асқазан сөлінің секрециясын ынталандырады, тәбетті жақсартады, </w:t>
      </w:r>
      <w:r w:rsidR="00C43685">
        <w:rPr>
          <w:szCs w:val="13"/>
          <w:lang w:val="kk-KZ"/>
        </w:rPr>
        <w:t>түйілуді басатын</w:t>
      </w:r>
      <w:r w:rsidR="00C43685" w:rsidRPr="00C43685">
        <w:rPr>
          <w:szCs w:val="13"/>
          <w:lang w:val="kk-KZ"/>
        </w:rPr>
        <w:t xml:space="preserve"> және тыныштандыратын әсерге ие.</w:t>
      </w:r>
    </w:p>
    <w:p w:rsidR="00C43685" w:rsidRDefault="00C43685">
      <w:pPr>
        <w:pStyle w:val="Bodytext20"/>
        <w:shd w:val="clear" w:color="auto" w:fill="auto"/>
        <w:spacing w:after="60" w:line="274" w:lineRule="exact"/>
        <w:ind w:right="340"/>
        <w:jc w:val="both"/>
        <w:rPr>
          <w:szCs w:val="13"/>
          <w:lang w:val="kk-KZ"/>
        </w:rPr>
      </w:pPr>
    </w:p>
    <w:p w:rsidR="000C3C12" w:rsidRPr="000C3C12" w:rsidRDefault="000C3C12">
      <w:pPr>
        <w:pStyle w:val="Bodytext20"/>
        <w:shd w:val="clear" w:color="auto" w:fill="auto"/>
        <w:spacing w:after="120" w:line="274" w:lineRule="exact"/>
        <w:ind w:right="560"/>
        <w:jc w:val="both"/>
        <w:rPr>
          <w:szCs w:val="13"/>
          <w:lang w:val="kk-KZ"/>
        </w:rPr>
      </w:pPr>
      <w:r w:rsidRPr="00C43685">
        <w:rPr>
          <w:i/>
          <w:szCs w:val="13"/>
          <w:lang w:val="kk-KZ"/>
        </w:rPr>
        <w:t>Зімбір тамырының сығындысы</w:t>
      </w:r>
      <w:r w:rsidRPr="00C43685">
        <w:rPr>
          <w:szCs w:val="13"/>
          <w:lang w:val="kk-KZ"/>
        </w:rPr>
        <w:t xml:space="preserve"> фенолды қосылыстар, терпендер, полисахаридтер, липидтер және органикалық қышқылдарды қоса алғанда, әртүрлі химиялық </w:t>
      </w:r>
      <w:r w:rsidR="00C43685">
        <w:rPr>
          <w:szCs w:val="13"/>
          <w:lang w:val="kk-KZ"/>
        </w:rPr>
        <w:t>құраушылардың</w:t>
      </w:r>
      <w:r w:rsidRPr="00C43685">
        <w:rPr>
          <w:szCs w:val="13"/>
          <w:lang w:val="kk-KZ"/>
        </w:rPr>
        <w:t xml:space="preserve"> көзі болып табылады. </w:t>
      </w:r>
      <w:r w:rsidRPr="000C3C12">
        <w:rPr>
          <w:szCs w:val="13"/>
        </w:rPr>
        <w:t xml:space="preserve">Негізгі химиялық заттар: эфир майлары </w:t>
      </w:r>
      <w:r w:rsidRPr="000C3C12">
        <w:rPr>
          <w:szCs w:val="13"/>
        </w:rPr>
        <w:lastRenderedPageBreak/>
        <w:t>(цингиберен, цингиберол, лимонен, цинеол, борнеол, линалол), олеорезин, оның құрамына гингерол, шогол, микро және макроэлементтер (мырыш, темір, калий, натрий, кальций, магний, фосфор тұздары) кіреді. Зімбір тамырының сығындысы көптеген биологиялық функцияларға ие, соның ішінде антиоксидант</w:t>
      </w:r>
      <w:r w:rsidR="00C43685">
        <w:rPr>
          <w:szCs w:val="13"/>
          <w:lang w:val="kk-KZ"/>
        </w:rPr>
        <w:t>ты</w:t>
      </w:r>
      <w:r w:rsidRPr="000C3C12">
        <w:rPr>
          <w:szCs w:val="13"/>
        </w:rPr>
        <w:t>, қабынуға қар</w:t>
      </w:r>
      <w:r w:rsidR="00C43685">
        <w:rPr>
          <w:szCs w:val="13"/>
        </w:rPr>
        <w:t>сы, микробқа қарсы және басқа</w:t>
      </w:r>
      <w:r w:rsidR="00C43685">
        <w:rPr>
          <w:szCs w:val="13"/>
          <w:lang w:val="kk-KZ"/>
        </w:rPr>
        <w:t xml:space="preserve"> әсерлер бар</w:t>
      </w:r>
      <w:r w:rsidRPr="000C3C12">
        <w:rPr>
          <w:szCs w:val="13"/>
        </w:rPr>
        <w:t>. Негізгі қасиеттердің бірі</w:t>
      </w:r>
      <w:r w:rsidR="00C43685">
        <w:rPr>
          <w:szCs w:val="13"/>
          <w:lang w:val="kk-KZ"/>
        </w:rPr>
        <w:t xml:space="preserve"> </w:t>
      </w:r>
      <w:r w:rsidR="00C43685">
        <w:rPr>
          <w:szCs w:val="13"/>
        </w:rPr>
        <w:t>тәбет</w:t>
      </w:r>
      <w:r w:rsidR="00C43685">
        <w:rPr>
          <w:szCs w:val="13"/>
          <w:lang w:val="kk-KZ"/>
        </w:rPr>
        <w:t>ті және</w:t>
      </w:r>
      <w:r w:rsidR="00C43685" w:rsidRPr="000C3C12">
        <w:rPr>
          <w:szCs w:val="13"/>
        </w:rPr>
        <w:t xml:space="preserve"> </w:t>
      </w:r>
      <w:r w:rsidRPr="000C3C12">
        <w:rPr>
          <w:szCs w:val="13"/>
        </w:rPr>
        <w:t>ас қорыту жолдарының моторлық қызметін ынталандыру</w:t>
      </w:r>
      <w:r w:rsidR="00C43685">
        <w:rPr>
          <w:szCs w:val="13"/>
          <w:lang w:val="kk-KZ"/>
        </w:rPr>
        <w:t xml:space="preserve"> болып табылады</w:t>
      </w:r>
      <w:r w:rsidRPr="000C3C12">
        <w:rPr>
          <w:szCs w:val="13"/>
        </w:rPr>
        <w:t>, сонымен қатар асқазандағы ауырлық сезімін және жүрек айнуын жою үшін қолданылады.</w:t>
      </w:r>
    </w:p>
    <w:p w:rsidR="00AA36BF" w:rsidRPr="000C3C12" w:rsidRDefault="00AA36BF">
      <w:pPr>
        <w:pStyle w:val="Bodytext20"/>
        <w:shd w:val="clear" w:color="auto" w:fill="auto"/>
        <w:spacing w:after="221" w:line="274" w:lineRule="exact"/>
        <w:ind w:right="560"/>
        <w:jc w:val="both"/>
        <w:rPr>
          <w:lang w:val="kk-KZ"/>
        </w:rPr>
      </w:pPr>
      <w:r w:rsidRPr="00C43685">
        <w:rPr>
          <w:b/>
          <w:lang w:val="kk-KZ"/>
        </w:rPr>
        <w:t>Қолдану саласы:</w:t>
      </w:r>
      <w:r w:rsidRPr="00C43685">
        <w:rPr>
          <w:lang w:val="kk-KZ"/>
        </w:rPr>
        <w:t xml:space="preserve"> тағамға </w:t>
      </w:r>
      <w:r w:rsidR="000C3C12">
        <w:rPr>
          <w:lang w:val="kk-KZ"/>
        </w:rPr>
        <w:t>биологиялық белсенді қоспа</w:t>
      </w:r>
      <w:r w:rsidRPr="00C43685">
        <w:rPr>
          <w:lang w:val="kk-KZ"/>
        </w:rPr>
        <w:t xml:space="preserve"> ретінде ұсынылады, </w:t>
      </w:r>
      <w:r w:rsidR="000C3C12" w:rsidRPr="00C43685">
        <w:rPr>
          <w:lang w:val="kk-KZ"/>
        </w:rPr>
        <w:t>бұзылулар</w:t>
      </w:r>
      <w:r w:rsidR="000C3C12">
        <w:rPr>
          <w:lang w:val="kk-KZ"/>
        </w:rPr>
        <w:t xml:space="preserve"> кезінде</w:t>
      </w:r>
      <w:r w:rsidR="000C3C12" w:rsidRPr="00C43685">
        <w:rPr>
          <w:lang w:val="kk-KZ"/>
        </w:rPr>
        <w:t xml:space="preserve"> </w:t>
      </w:r>
      <w:r w:rsidRPr="00C43685">
        <w:rPr>
          <w:lang w:val="kk-KZ"/>
        </w:rPr>
        <w:t>асқазан-ішек жолдарының функционалды күйін</w:t>
      </w:r>
      <w:r w:rsidR="000C3C12" w:rsidRPr="00C43685">
        <w:rPr>
          <w:lang w:val="kk-KZ"/>
        </w:rPr>
        <w:t xml:space="preserve"> сақтауға</w:t>
      </w:r>
      <w:r w:rsidRPr="00C43685">
        <w:rPr>
          <w:lang w:val="kk-KZ"/>
        </w:rPr>
        <w:t xml:space="preserve">, тамақтанғаннан кейінгі асқазанның ауырлығында, тәбеттің бұзылуында, жүрек айну мен ыңғайсыздықта, </w:t>
      </w:r>
      <w:r w:rsidR="000C3C12">
        <w:rPr>
          <w:lang w:val="kk-KZ"/>
        </w:rPr>
        <w:t>шаншу</w:t>
      </w:r>
      <w:r w:rsidR="000C3C12" w:rsidRPr="00C43685">
        <w:rPr>
          <w:lang w:val="kk-KZ"/>
        </w:rPr>
        <w:t xml:space="preserve"> </w:t>
      </w:r>
      <w:r w:rsidR="000C3C12">
        <w:rPr>
          <w:lang w:val="kk-KZ"/>
        </w:rPr>
        <w:t>м</w:t>
      </w:r>
      <w:r w:rsidRPr="00C43685">
        <w:rPr>
          <w:lang w:val="kk-KZ"/>
        </w:rPr>
        <w:t xml:space="preserve">ен метеоризмде, ішек қозғалысының бұзылуында көмектеседі. </w:t>
      </w:r>
      <w:r w:rsidRPr="000C3C12">
        <w:t xml:space="preserve">Асқазан мен </w:t>
      </w:r>
      <w:r w:rsidR="000C3C12">
        <w:rPr>
          <w:lang w:val="kk-KZ"/>
        </w:rPr>
        <w:t>аш</w:t>
      </w:r>
      <w:r w:rsidRPr="000C3C12">
        <w:t xml:space="preserve"> ішектің шырышты қабығын қорғауға көмектеседі.</w:t>
      </w:r>
    </w:p>
    <w:p w:rsidR="00505B08" w:rsidRPr="001A7302" w:rsidRDefault="00C3043F">
      <w:pPr>
        <w:pStyle w:val="Bodytext20"/>
        <w:shd w:val="clear" w:color="auto" w:fill="auto"/>
        <w:spacing w:after="139" w:line="298" w:lineRule="exact"/>
        <w:ind w:right="560"/>
        <w:jc w:val="both"/>
        <w:rPr>
          <w:sz w:val="48"/>
          <w:lang w:val="kk-KZ"/>
        </w:rPr>
      </w:pPr>
      <w:r>
        <w:rPr>
          <w:rStyle w:val="Bodytext2Bold"/>
          <w:lang w:val="kk-KZ"/>
        </w:rPr>
        <w:t>Қолдану бойынша ұсынымдар</w:t>
      </w:r>
      <w:r w:rsidR="00E151CA">
        <w:rPr>
          <w:rStyle w:val="Bodytext2Bold"/>
        </w:rPr>
        <w:t xml:space="preserve">: </w:t>
      </w:r>
      <w:r>
        <w:rPr>
          <w:lang w:val="kk-KZ"/>
        </w:rPr>
        <w:t>ересектерге</w:t>
      </w:r>
      <w:r w:rsidR="00E151CA">
        <w:t xml:space="preserve"> - </w:t>
      </w:r>
      <w:r w:rsidR="001A7302" w:rsidRPr="001A7302">
        <w:rPr>
          <w:szCs w:val="13"/>
        </w:rPr>
        <w:t>ас қорыту процесінің бұзылуымен байланысты</w:t>
      </w:r>
      <w:r w:rsidR="001A7302">
        <w:rPr>
          <w:szCs w:val="13"/>
        </w:rPr>
        <w:t xml:space="preserve"> белгілер пайда бол</w:t>
      </w:r>
      <w:r w:rsidR="001A7302">
        <w:rPr>
          <w:szCs w:val="13"/>
          <w:lang w:val="kk-KZ"/>
        </w:rPr>
        <w:t>уына</w:t>
      </w:r>
      <w:r w:rsidR="001A7302" w:rsidRPr="001A7302">
        <w:rPr>
          <w:szCs w:val="13"/>
        </w:rPr>
        <w:t xml:space="preserve">, тамақтануға </w:t>
      </w:r>
      <w:r w:rsidR="001A7302">
        <w:rPr>
          <w:szCs w:val="13"/>
          <w:lang w:val="kk-KZ"/>
        </w:rPr>
        <w:t>байланыссыз</w:t>
      </w:r>
      <w:r w:rsidR="001A7302" w:rsidRPr="001A7302">
        <w:rPr>
          <w:szCs w:val="13"/>
        </w:rPr>
        <w:t xml:space="preserve"> 1 пастилкадан</w:t>
      </w:r>
      <w:r w:rsidR="001A7302" w:rsidRPr="001A7302">
        <w:rPr>
          <w:sz w:val="48"/>
        </w:rPr>
        <w:t xml:space="preserve"> </w:t>
      </w:r>
      <w:r w:rsidR="001A7302">
        <w:rPr>
          <w:szCs w:val="13"/>
          <w:lang w:val="kk-KZ"/>
        </w:rPr>
        <w:t>тәулігіне</w:t>
      </w:r>
      <w:r w:rsidR="001A7302" w:rsidRPr="001A7302">
        <w:rPr>
          <w:szCs w:val="13"/>
        </w:rPr>
        <w:t xml:space="preserve"> </w:t>
      </w:r>
      <w:r w:rsidR="001A7302">
        <w:rPr>
          <w:szCs w:val="13"/>
          <w:lang w:val="kk-KZ"/>
        </w:rPr>
        <w:t xml:space="preserve">                  </w:t>
      </w:r>
      <w:r w:rsidR="001A7302">
        <w:rPr>
          <w:szCs w:val="13"/>
        </w:rPr>
        <w:t>3 рет</w:t>
      </w:r>
      <w:r w:rsidR="00E151CA">
        <w:t>.</w:t>
      </w:r>
    </w:p>
    <w:p w:rsidR="00505B08" w:rsidRDefault="001A7302">
      <w:pPr>
        <w:pStyle w:val="Heading20"/>
        <w:keepNext/>
        <w:keepLines/>
        <w:shd w:val="clear" w:color="auto" w:fill="auto"/>
        <w:spacing w:before="0"/>
      </w:pPr>
      <w:bookmarkStart w:id="0" w:name="bookmark0"/>
      <w:r>
        <w:rPr>
          <w:lang w:val="kk-KZ"/>
        </w:rPr>
        <w:t>Қабылдау ұзақтығы</w:t>
      </w:r>
      <w:r w:rsidR="00E151CA">
        <w:t xml:space="preserve">: </w:t>
      </w:r>
      <w:r w:rsidR="00E151CA">
        <w:rPr>
          <w:rStyle w:val="Heading2NotBold"/>
        </w:rPr>
        <w:t xml:space="preserve">3-4 </w:t>
      </w:r>
      <w:r>
        <w:rPr>
          <w:rStyle w:val="Heading2NotBold"/>
          <w:lang w:val="kk-KZ"/>
        </w:rPr>
        <w:t>апта</w:t>
      </w:r>
      <w:r w:rsidR="00E151CA">
        <w:rPr>
          <w:rStyle w:val="Heading2NotBold"/>
        </w:rPr>
        <w:t>.</w:t>
      </w:r>
      <w:bookmarkEnd w:id="0"/>
    </w:p>
    <w:p w:rsidR="001A7302" w:rsidRDefault="001A7302">
      <w:pPr>
        <w:pStyle w:val="Bodytext20"/>
        <w:shd w:val="clear" w:color="auto" w:fill="auto"/>
        <w:spacing w:after="0" w:line="274" w:lineRule="exact"/>
        <w:jc w:val="both"/>
        <w:rPr>
          <w:szCs w:val="13"/>
          <w:lang w:val="kk-KZ"/>
        </w:rPr>
      </w:pPr>
      <w:r>
        <w:rPr>
          <w:szCs w:val="13"/>
        </w:rPr>
        <w:t>Қажет бол</w:t>
      </w:r>
      <w:r>
        <w:rPr>
          <w:szCs w:val="13"/>
          <w:lang w:val="kk-KZ"/>
        </w:rPr>
        <w:t>ған жағдайда</w:t>
      </w:r>
      <w:r w:rsidRPr="001A7302">
        <w:rPr>
          <w:szCs w:val="13"/>
        </w:rPr>
        <w:t xml:space="preserve"> қабылдауды ұзартуға немесе қайталауға болады. </w:t>
      </w:r>
    </w:p>
    <w:p w:rsidR="001A7302" w:rsidRDefault="001A7302">
      <w:pPr>
        <w:pStyle w:val="Bodytext20"/>
        <w:shd w:val="clear" w:color="auto" w:fill="auto"/>
        <w:spacing w:after="0" w:line="274" w:lineRule="exact"/>
        <w:jc w:val="both"/>
        <w:rPr>
          <w:szCs w:val="13"/>
          <w:lang w:val="kk-KZ"/>
        </w:rPr>
      </w:pPr>
      <w:r>
        <w:rPr>
          <w:szCs w:val="13"/>
          <w:lang w:val="kk-KZ"/>
        </w:rPr>
        <w:t xml:space="preserve">Тәуліктік тұтыну дозасынан асыру </w:t>
      </w:r>
      <w:r w:rsidRPr="001A7302">
        <w:rPr>
          <w:szCs w:val="13"/>
          <w:lang w:val="kk-KZ"/>
        </w:rPr>
        <w:t xml:space="preserve">ұсынылмайды. </w:t>
      </w:r>
    </w:p>
    <w:p w:rsidR="00505B08" w:rsidRDefault="001A7302" w:rsidP="001A7302">
      <w:pPr>
        <w:pStyle w:val="Bodytext20"/>
        <w:shd w:val="clear" w:color="auto" w:fill="auto"/>
        <w:spacing w:after="0" w:line="274" w:lineRule="exact"/>
        <w:jc w:val="both"/>
        <w:rPr>
          <w:lang w:val="kk-KZ"/>
        </w:rPr>
      </w:pPr>
      <w:r w:rsidRPr="001A7302">
        <w:rPr>
          <w:szCs w:val="13"/>
          <w:lang w:val="kk-KZ"/>
        </w:rPr>
        <w:t>Қолданар алдында дәрігермен кеңесу ұсынылады</w:t>
      </w:r>
      <w:r w:rsidR="00E151CA" w:rsidRPr="001A7302">
        <w:rPr>
          <w:lang w:val="kk-KZ"/>
        </w:rPr>
        <w:t>.</w:t>
      </w:r>
    </w:p>
    <w:p w:rsidR="001A7302" w:rsidRPr="001A7302" w:rsidRDefault="001A7302" w:rsidP="001A7302">
      <w:pPr>
        <w:pStyle w:val="Bodytext20"/>
        <w:shd w:val="clear" w:color="auto" w:fill="auto"/>
        <w:spacing w:after="0" w:line="274" w:lineRule="exact"/>
        <w:jc w:val="both"/>
        <w:rPr>
          <w:sz w:val="48"/>
          <w:lang w:val="kk-KZ"/>
        </w:rPr>
      </w:pPr>
    </w:p>
    <w:p w:rsidR="00505B08" w:rsidRPr="001A7302" w:rsidRDefault="00C3043F">
      <w:pPr>
        <w:pStyle w:val="Bodytext20"/>
        <w:shd w:val="clear" w:color="auto" w:fill="auto"/>
        <w:spacing w:after="168" w:line="240" w:lineRule="exact"/>
        <w:jc w:val="both"/>
        <w:rPr>
          <w:lang w:val="kk-KZ"/>
        </w:rPr>
      </w:pPr>
      <w:r>
        <w:rPr>
          <w:rStyle w:val="Bodytext2Bold"/>
          <w:lang w:val="kk-KZ"/>
        </w:rPr>
        <w:t>Қарсы көрсетілімдері</w:t>
      </w:r>
      <w:r w:rsidR="00E151CA" w:rsidRPr="001A7302">
        <w:rPr>
          <w:rStyle w:val="Bodytext2Bold"/>
          <w:lang w:val="kk-KZ"/>
        </w:rPr>
        <w:t xml:space="preserve">: </w:t>
      </w:r>
      <w:r w:rsidR="001A7302" w:rsidRPr="001A7302">
        <w:rPr>
          <w:szCs w:val="13"/>
          <w:lang w:val="kk-KZ"/>
        </w:rPr>
        <w:t>өнімнің ингредиенттеріне жоғары сезімталдық</w:t>
      </w:r>
      <w:r w:rsidR="00E151CA" w:rsidRPr="001A7302">
        <w:rPr>
          <w:lang w:val="kk-KZ"/>
        </w:rPr>
        <w:t>.</w:t>
      </w:r>
    </w:p>
    <w:p w:rsidR="00505B08" w:rsidRDefault="00C3043F">
      <w:pPr>
        <w:pStyle w:val="Heading20"/>
        <w:keepNext/>
        <w:keepLines/>
        <w:shd w:val="clear" w:color="auto" w:fill="auto"/>
        <w:spacing w:before="0" w:after="228" w:line="240" w:lineRule="exact"/>
      </w:pPr>
      <w:bookmarkStart w:id="1" w:name="bookmark1"/>
      <w:r>
        <w:rPr>
          <w:lang w:val="kk-KZ"/>
        </w:rPr>
        <w:t>Дәрілік құрал болып табылмайды</w:t>
      </w:r>
      <w:r w:rsidR="00E151CA">
        <w:t>.</w:t>
      </w:r>
      <w:bookmarkEnd w:id="1"/>
    </w:p>
    <w:p w:rsidR="00505B08" w:rsidRDefault="00C3043F">
      <w:pPr>
        <w:pStyle w:val="Bodytext30"/>
        <w:shd w:val="clear" w:color="auto" w:fill="auto"/>
        <w:spacing w:after="215"/>
        <w:jc w:val="both"/>
      </w:pPr>
      <w:r>
        <w:rPr>
          <w:lang w:val="kk-KZ"/>
        </w:rPr>
        <w:t>Жарамдылық мерзімі</w:t>
      </w:r>
      <w:r w:rsidR="00E151CA">
        <w:t xml:space="preserve">: </w:t>
      </w:r>
      <w:r w:rsidR="00E151CA">
        <w:rPr>
          <w:rStyle w:val="Bodytext3NotBold"/>
        </w:rPr>
        <w:t xml:space="preserve">36 </w:t>
      </w:r>
      <w:r>
        <w:rPr>
          <w:rStyle w:val="Bodytext3NotBold"/>
          <w:lang w:val="kk-KZ"/>
        </w:rPr>
        <w:t>ай</w:t>
      </w:r>
      <w:r w:rsidR="00E151CA">
        <w:rPr>
          <w:rStyle w:val="Bodytext3NotBold"/>
        </w:rPr>
        <w:t>.</w:t>
      </w:r>
    </w:p>
    <w:p w:rsidR="00505B08" w:rsidRPr="001A7302" w:rsidRDefault="001A7302">
      <w:pPr>
        <w:pStyle w:val="Bodytext20"/>
        <w:shd w:val="clear" w:color="auto" w:fill="auto"/>
        <w:spacing w:after="263" w:line="269" w:lineRule="exact"/>
        <w:ind w:right="560"/>
        <w:jc w:val="both"/>
        <w:rPr>
          <w:lang w:val="kk-KZ"/>
        </w:rPr>
      </w:pPr>
      <w:r>
        <w:rPr>
          <w:rStyle w:val="Bodytext2Bold"/>
          <w:lang w:val="kk-KZ"/>
        </w:rPr>
        <w:t>Сақтау шарттары</w:t>
      </w:r>
      <w:r w:rsidR="00E151CA">
        <w:rPr>
          <w:rStyle w:val="Bodytext2Bold"/>
        </w:rPr>
        <w:t xml:space="preserve">: </w:t>
      </w:r>
      <w:r>
        <w:rPr>
          <w:szCs w:val="13"/>
        </w:rPr>
        <w:t>құрғақ, тікелей күн сәуле</w:t>
      </w:r>
      <w:r>
        <w:rPr>
          <w:szCs w:val="13"/>
          <w:lang w:val="kk-KZ"/>
        </w:rPr>
        <w:t>лері</w:t>
      </w:r>
      <w:r w:rsidRPr="001A7302">
        <w:rPr>
          <w:szCs w:val="13"/>
        </w:rPr>
        <w:t xml:space="preserve">нен қорғалған және балалардың қолы жетпейтін жерде +25°С </w:t>
      </w:r>
      <w:r>
        <w:rPr>
          <w:szCs w:val="13"/>
          <w:lang w:val="kk-KZ"/>
        </w:rPr>
        <w:t>аспайтын</w:t>
      </w:r>
      <w:r w:rsidRPr="001A7302">
        <w:rPr>
          <w:szCs w:val="13"/>
        </w:rPr>
        <w:t xml:space="preserve"> температурада сақтаңыз</w:t>
      </w:r>
      <w:r w:rsidR="00E151CA">
        <w:t>.</w:t>
      </w:r>
    </w:p>
    <w:p w:rsidR="00505B08" w:rsidRDefault="00C3043F">
      <w:pPr>
        <w:pStyle w:val="Heading20"/>
        <w:keepNext/>
        <w:keepLines/>
        <w:shd w:val="clear" w:color="auto" w:fill="auto"/>
        <w:spacing w:before="0" w:after="58" w:line="240" w:lineRule="exact"/>
      </w:pPr>
      <w:bookmarkStart w:id="2" w:name="bookmark2"/>
      <w:r>
        <w:rPr>
          <w:lang w:val="kk-KZ"/>
        </w:rPr>
        <w:t>Қаптама</w:t>
      </w:r>
      <w:r w:rsidR="00E151CA">
        <w:t>:</w:t>
      </w:r>
      <w:bookmarkEnd w:id="2"/>
    </w:p>
    <w:p w:rsidR="00505B08" w:rsidRDefault="001A7302">
      <w:pPr>
        <w:pStyle w:val="Bodytext20"/>
        <w:shd w:val="clear" w:color="auto" w:fill="auto"/>
        <w:spacing w:after="242" w:line="240" w:lineRule="exact"/>
        <w:jc w:val="both"/>
      </w:pPr>
      <w:r w:rsidRPr="001A7302">
        <w:rPr>
          <w:szCs w:val="13"/>
        </w:rPr>
        <w:t>Блистерде 10 пастилка</w:t>
      </w:r>
      <w:r>
        <w:rPr>
          <w:szCs w:val="13"/>
          <w:lang w:val="kk-KZ"/>
        </w:rPr>
        <w:t>дан</w:t>
      </w:r>
      <w:r w:rsidRPr="001A7302">
        <w:rPr>
          <w:szCs w:val="13"/>
        </w:rPr>
        <w:t>, картон қорапта 2 блистер</w:t>
      </w:r>
      <w:r>
        <w:rPr>
          <w:szCs w:val="13"/>
          <w:lang w:val="kk-KZ"/>
        </w:rPr>
        <w:t>ден</w:t>
      </w:r>
      <w:r w:rsidR="00E151CA">
        <w:t>.</w:t>
      </w:r>
    </w:p>
    <w:p w:rsidR="00505B08" w:rsidRDefault="00C3043F">
      <w:pPr>
        <w:pStyle w:val="Bodytext20"/>
        <w:shd w:val="clear" w:color="auto" w:fill="auto"/>
        <w:spacing w:after="53" w:line="240" w:lineRule="exact"/>
        <w:jc w:val="both"/>
      </w:pPr>
      <w:r>
        <w:rPr>
          <w:rStyle w:val="Bodytext2Bold"/>
          <w:lang w:val="kk-KZ"/>
        </w:rPr>
        <w:t>Өндіруші</w:t>
      </w:r>
      <w:r w:rsidR="00E151CA">
        <w:rPr>
          <w:rStyle w:val="Bodytext2Bold"/>
        </w:rPr>
        <w:t xml:space="preserve">: </w:t>
      </w:r>
      <w:r w:rsidR="00E151CA">
        <w:t xml:space="preserve">Болдер Арцнаймиттель ГмбХ &amp; Ко. КГ, </w:t>
      </w:r>
      <w:r w:rsidR="001A7302">
        <w:rPr>
          <w:lang w:val="kk-KZ"/>
        </w:rPr>
        <w:t>мекенжай</w:t>
      </w:r>
      <w:r w:rsidR="00E151CA">
        <w:t>: Рейнише Аллее 11,</w:t>
      </w:r>
    </w:p>
    <w:p w:rsidR="00505B08" w:rsidRDefault="00E151CA">
      <w:pPr>
        <w:pStyle w:val="Bodytext20"/>
        <w:shd w:val="clear" w:color="auto" w:fill="auto"/>
        <w:spacing w:after="220" w:line="240" w:lineRule="exact"/>
        <w:jc w:val="both"/>
      </w:pPr>
      <w:r>
        <w:t>50858 Кельн, Германия</w:t>
      </w:r>
    </w:p>
    <w:p w:rsidR="00AA36BF" w:rsidRDefault="001A7302">
      <w:pPr>
        <w:pStyle w:val="Bodytext20"/>
        <w:shd w:val="clear" w:color="auto" w:fill="auto"/>
        <w:spacing w:after="267" w:line="274" w:lineRule="exact"/>
        <w:ind w:right="560"/>
        <w:jc w:val="both"/>
        <w:rPr>
          <w:szCs w:val="13"/>
          <w:lang w:val="kk-KZ"/>
        </w:rPr>
      </w:pPr>
      <w:r w:rsidRPr="001A7302">
        <w:rPr>
          <w:b/>
          <w:szCs w:val="13"/>
        </w:rPr>
        <w:t>Партияны шығаруға жауапты өндіруші:</w:t>
      </w:r>
      <w:r>
        <w:rPr>
          <w:szCs w:val="13"/>
        </w:rPr>
        <w:t xml:space="preserve"> </w:t>
      </w:r>
      <w:r>
        <w:rPr>
          <w:szCs w:val="13"/>
          <w:lang w:val="kk-KZ"/>
        </w:rPr>
        <w:t>Др.</w:t>
      </w:r>
      <w:r w:rsidRPr="001A7302">
        <w:rPr>
          <w:szCs w:val="13"/>
        </w:rPr>
        <w:t xml:space="preserve"> Густав Клейн ГмбХ &amp; Ко. КГ, мекен</w:t>
      </w:r>
      <w:r>
        <w:rPr>
          <w:szCs w:val="13"/>
        </w:rPr>
        <w:t>жай</w:t>
      </w:r>
      <w:r w:rsidRPr="001A7302">
        <w:rPr>
          <w:szCs w:val="13"/>
        </w:rPr>
        <w:t xml:space="preserve">: Штайненфельд 3, 77736 </w:t>
      </w:r>
      <w:r>
        <w:rPr>
          <w:szCs w:val="13"/>
          <w:lang w:val="kk-KZ"/>
        </w:rPr>
        <w:t>Целль</w:t>
      </w:r>
      <w:r w:rsidRPr="001A7302">
        <w:rPr>
          <w:szCs w:val="13"/>
        </w:rPr>
        <w:t xml:space="preserve"> ам Хармерсбах, Германия </w:t>
      </w:r>
    </w:p>
    <w:p w:rsidR="001A7302" w:rsidRPr="001A7302" w:rsidRDefault="00AA36BF">
      <w:pPr>
        <w:pStyle w:val="Bodytext20"/>
        <w:shd w:val="clear" w:color="auto" w:fill="auto"/>
        <w:spacing w:after="267" w:line="274" w:lineRule="exact"/>
        <w:ind w:right="560"/>
        <w:jc w:val="both"/>
        <w:rPr>
          <w:szCs w:val="13"/>
          <w:lang w:val="kk-KZ"/>
        </w:rPr>
      </w:pPr>
      <w:r w:rsidRPr="00AA36BF">
        <w:rPr>
          <w:b/>
          <w:szCs w:val="13"/>
          <w:lang w:val="kk-KZ"/>
        </w:rPr>
        <w:t>Үшін ө</w:t>
      </w:r>
      <w:r w:rsidR="001A7302" w:rsidRPr="00AA36BF">
        <w:rPr>
          <w:b/>
          <w:szCs w:val="13"/>
        </w:rPr>
        <w:t>ндірілген:</w:t>
      </w:r>
      <w:r w:rsidR="001A7302" w:rsidRPr="001A7302">
        <w:rPr>
          <w:szCs w:val="13"/>
        </w:rPr>
        <w:t xml:space="preserve"> Альпен Фарма АГ, Берн, Швейцария</w:t>
      </w:r>
    </w:p>
    <w:p w:rsidR="00505B08" w:rsidRPr="00AA36BF" w:rsidRDefault="00E151CA">
      <w:pPr>
        <w:pStyle w:val="Bodytext20"/>
        <w:shd w:val="clear" w:color="auto" w:fill="auto"/>
        <w:spacing w:after="0" w:line="293" w:lineRule="exact"/>
        <w:ind w:right="720"/>
        <w:jc w:val="both"/>
        <w:rPr>
          <w:lang w:val="kk-KZ"/>
        </w:rPr>
      </w:pPr>
      <w:r w:rsidRPr="00AA36BF">
        <w:rPr>
          <w:rStyle w:val="Bodytext2Bold"/>
          <w:lang w:val="kk-KZ"/>
        </w:rPr>
        <w:t>Армения</w:t>
      </w:r>
      <w:r w:rsidR="001A7302">
        <w:rPr>
          <w:rStyle w:val="Bodytext2Bold"/>
          <w:lang w:val="kk-KZ"/>
        </w:rPr>
        <w:t xml:space="preserve"> </w:t>
      </w:r>
      <w:r w:rsidR="001A7302" w:rsidRPr="00C3043F">
        <w:rPr>
          <w:b/>
          <w:lang w:val="kk-KZ"/>
        </w:rPr>
        <w:t>Республикасында тұтынушылар</w:t>
      </w:r>
      <w:r w:rsidR="001A7302">
        <w:rPr>
          <w:b/>
          <w:lang w:val="kk-KZ"/>
        </w:rPr>
        <w:t>д</w:t>
      </w:r>
      <w:r w:rsidR="001A7302" w:rsidRPr="00C3043F">
        <w:rPr>
          <w:b/>
          <w:lang w:val="kk-KZ"/>
        </w:rPr>
        <w:t>ың шағымдарын қабылдауға өкілеттік берілген ұйым</w:t>
      </w:r>
      <w:r w:rsidRPr="00AA36BF">
        <w:rPr>
          <w:rStyle w:val="Bodytext2Bold"/>
          <w:lang w:val="kk-KZ"/>
        </w:rPr>
        <w:t xml:space="preserve">: </w:t>
      </w:r>
      <w:r w:rsidRPr="00AA36BF">
        <w:rPr>
          <w:lang w:val="kk-KZ"/>
        </w:rPr>
        <w:t>Альпен Фарма АГ</w:t>
      </w:r>
      <w:r w:rsidR="00AA36BF">
        <w:rPr>
          <w:lang w:val="kk-KZ"/>
        </w:rPr>
        <w:t xml:space="preserve">, Берн, Швейцария </w:t>
      </w:r>
      <w:r w:rsidRPr="00AA36BF">
        <w:rPr>
          <w:lang w:val="kk-KZ"/>
        </w:rPr>
        <w:t>Армения</w:t>
      </w:r>
      <w:r w:rsidR="00AA36BF" w:rsidRPr="00AA36BF">
        <w:rPr>
          <w:lang w:val="kk-KZ"/>
        </w:rPr>
        <w:t xml:space="preserve"> Республик</w:t>
      </w:r>
      <w:r w:rsidR="00AA36BF">
        <w:rPr>
          <w:lang w:val="kk-KZ"/>
        </w:rPr>
        <w:t>асындағы</w:t>
      </w:r>
      <w:r w:rsidR="00AA36BF" w:rsidRPr="00AA36BF">
        <w:rPr>
          <w:lang w:val="kk-KZ"/>
        </w:rPr>
        <w:t xml:space="preserve"> </w:t>
      </w:r>
      <w:r w:rsidR="00AA36BF">
        <w:rPr>
          <w:lang w:val="kk-KZ"/>
        </w:rPr>
        <w:t xml:space="preserve">өкілдігі, </w:t>
      </w:r>
      <w:r w:rsidRPr="00AA36BF">
        <w:rPr>
          <w:lang w:val="kk-KZ"/>
        </w:rPr>
        <w:t xml:space="preserve">Гр. </w:t>
      </w:r>
      <w:r>
        <w:t>Кочара</w:t>
      </w:r>
      <w:r w:rsidR="00AA36BF">
        <w:rPr>
          <w:lang w:val="kk-KZ"/>
        </w:rPr>
        <w:t xml:space="preserve"> көш.</w:t>
      </w:r>
      <w:r>
        <w:t xml:space="preserve"> 4, 400</w:t>
      </w:r>
      <w:r w:rsidR="00AA36BF">
        <w:rPr>
          <w:lang w:val="kk-KZ"/>
        </w:rPr>
        <w:t xml:space="preserve"> кеңсе</w:t>
      </w:r>
      <w:r>
        <w:t>, ВЦ Барекамутюн, 0033 Армения, Ереван.</w:t>
      </w:r>
      <w:r w:rsidR="00AA36BF">
        <w:rPr>
          <w:lang w:val="kk-KZ"/>
        </w:rPr>
        <w:t xml:space="preserve"> Тел.:</w:t>
      </w:r>
    </w:p>
    <w:p w:rsidR="00505B08" w:rsidRDefault="00E151CA">
      <w:pPr>
        <w:pStyle w:val="Bodytext20"/>
        <w:shd w:val="clear" w:color="auto" w:fill="auto"/>
        <w:spacing w:after="0" w:line="240" w:lineRule="exact"/>
        <w:jc w:val="both"/>
        <w:rPr>
          <w:lang w:val="kk-KZ"/>
        </w:rPr>
      </w:pPr>
      <w:r>
        <w:t>+ 374 11 20 50 31</w:t>
      </w:r>
    </w:p>
    <w:p w:rsidR="006D3C42" w:rsidRPr="006D3C42" w:rsidRDefault="006D3C42">
      <w:pPr>
        <w:pStyle w:val="Bodytext20"/>
        <w:shd w:val="clear" w:color="auto" w:fill="auto"/>
        <w:spacing w:after="0" w:line="240" w:lineRule="exact"/>
        <w:jc w:val="both"/>
        <w:rPr>
          <w:lang w:val="kk-KZ"/>
        </w:rPr>
      </w:pPr>
    </w:p>
    <w:p w:rsidR="00C3043F" w:rsidRPr="0015286A" w:rsidRDefault="00C3043F" w:rsidP="00C3043F">
      <w:pPr>
        <w:rPr>
          <w:rFonts w:ascii="Times New Roman" w:hAnsi="Times New Roman"/>
          <w:lang w:val="kk-KZ"/>
        </w:rPr>
      </w:pPr>
      <w:r w:rsidRPr="00C3043F">
        <w:rPr>
          <w:rFonts w:ascii="Times New Roman" w:hAnsi="Times New Roman"/>
          <w:b/>
          <w:lang w:val="kk-KZ"/>
        </w:rPr>
        <w:t>Қазақстан Республикасында тұтынушылар</w:t>
      </w:r>
      <w:r>
        <w:rPr>
          <w:rFonts w:ascii="Times New Roman" w:hAnsi="Times New Roman"/>
          <w:b/>
          <w:lang w:val="kk-KZ"/>
        </w:rPr>
        <w:t>д</w:t>
      </w:r>
      <w:r w:rsidRPr="00C3043F">
        <w:rPr>
          <w:rFonts w:ascii="Times New Roman" w:hAnsi="Times New Roman"/>
          <w:b/>
          <w:lang w:val="kk-KZ"/>
        </w:rPr>
        <w:t>ың шағымдарын қабылдауға өкілеттік берілген ұйым:</w:t>
      </w:r>
    </w:p>
    <w:p w:rsidR="00C3043F" w:rsidRPr="0015286A" w:rsidRDefault="00C3043F" w:rsidP="00C3043F">
      <w:pPr>
        <w:rPr>
          <w:rFonts w:ascii="Times New Roman" w:hAnsi="Times New Roman"/>
        </w:rPr>
      </w:pPr>
      <w:r w:rsidRPr="0015286A">
        <w:rPr>
          <w:rFonts w:ascii="Times New Roman" w:hAnsi="Times New Roman"/>
          <w:lang w:val="kk-KZ"/>
        </w:rPr>
        <w:t>«Альпен Фарма» ЖШС, Қазақстан Республикасы,</w:t>
      </w:r>
      <w:r>
        <w:rPr>
          <w:rFonts w:ascii="Times New Roman" w:hAnsi="Times New Roman"/>
          <w:lang w:val="kk-KZ"/>
        </w:rPr>
        <w:t xml:space="preserve"> </w:t>
      </w:r>
      <w:r w:rsidRPr="00C3043F">
        <w:rPr>
          <w:rFonts w:ascii="Times New Roman" w:hAnsi="Times New Roman"/>
          <w:lang w:val="kk-KZ"/>
        </w:rPr>
        <w:t>Алматы обл., Қарасай ауданы, Елтай ауылдық округі,</w:t>
      </w:r>
      <w:r>
        <w:rPr>
          <w:rFonts w:ascii="Times New Roman" w:hAnsi="Times New Roman"/>
          <w:lang w:val="kk-KZ"/>
        </w:rPr>
        <w:t xml:space="preserve"> </w:t>
      </w:r>
      <w:r w:rsidRPr="00C3043F">
        <w:rPr>
          <w:rFonts w:ascii="Times New Roman" w:hAnsi="Times New Roman"/>
          <w:lang w:val="kk-KZ"/>
        </w:rPr>
        <w:t>Көкөзек</w:t>
      </w:r>
      <w:r w:rsidRPr="0015286A">
        <w:rPr>
          <w:rFonts w:ascii="Times New Roman" w:hAnsi="Times New Roman"/>
          <w:lang w:val="kk-KZ"/>
        </w:rPr>
        <w:t xml:space="preserve"> а.</w:t>
      </w:r>
      <w:r w:rsidRPr="00C3043F">
        <w:rPr>
          <w:rFonts w:ascii="Times New Roman" w:hAnsi="Times New Roman"/>
          <w:lang w:val="kk-KZ"/>
        </w:rPr>
        <w:t xml:space="preserve">, 1044 </w:t>
      </w:r>
      <w:r w:rsidRPr="0015286A">
        <w:rPr>
          <w:rFonts w:ascii="Times New Roman" w:hAnsi="Times New Roman"/>
          <w:lang w:val="kk-KZ"/>
        </w:rPr>
        <w:t>құрылыс</w:t>
      </w:r>
      <w:r>
        <w:rPr>
          <w:rFonts w:ascii="Times New Roman" w:hAnsi="Times New Roman"/>
          <w:lang w:val="kk-KZ"/>
        </w:rPr>
        <w:t xml:space="preserve">, </w:t>
      </w:r>
      <w:r w:rsidRPr="00C3043F">
        <w:rPr>
          <w:rFonts w:ascii="Times New Roman" w:hAnsi="Times New Roman" w:cs="Times New Roman"/>
          <w:lang w:val="kk-KZ"/>
        </w:rPr>
        <w:t>индекс 040114</w:t>
      </w:r>
      <w:r>
        <w:rPr>
          <w:rFonts w:ascii="Times New Roman" w:hAnsi="Times New Roman" w:cs="Times New Roman"/>
          <w:lang w:val="kk-KZ"/>
        </w:rPr>
        <w:t xml:space="preserve">. </w:t>
      </w:r>
      <w:r w:rsidRPr="0015286A">
        <w:rPr>
          <w:rFonts w:ascii="Times New Roman" w:hAnsi="Times New Roman"/>
        </w:rPr>
        <w:t>Тел./факс + 7 727 232-34-73,</w:t>
      </w:r>
    </w:p>
    <w:p w:rsidR="00C3043F" w:rsidRPr="0015286A" w:rsidRDefault="00C3043F" w:rsidP="00C3043F">
      <w:pPr>
        <w:pStyle w:val="a4"/>
        <w:jc w:val="both"/>
        <w:rPr>
          <w:rFonts w:ascii="Times New Roman" w:hAnsi="Times New Roman"/>
          <w:sz w:val="24"/>
          <w:szCs w:val="24"/>
          <w:lang w:val="de-DE"/>
        </w:rPr>
      </w:pPr>
      <w:r w:rsidRPr="0015286A">
        <w:rPr>
          <w:rFonts w:ascii="Times New Roman" w:hAnsi="Times New Roman"/>
          <w:sz w:val="24"/>
          <w:szCs w:val="24"/>
          <w:lang w:val="de-DE"/>
        </w:rPr>
        <w:t>+ 7 727 232-34-74</w:t>
      </w:r>
      <w:r w:rsidR="001A7302">
        <w:rPr>
          <w:rFonts w:ascii="Times New Roman" w:hAnsi="Times New Roman"/>
          <w:sz w:val="24"/>
          <w:szCs w:val="24"/>
          <w:lang w:val="kk-KZ"/>
        </w:rPr>
        <w:t>.</w:t>
      </w:r>
      <w:r w:rsidR="001A7302" w:rsidRPr="001A7302">
        <w:t xml:space="preserve"> </w:t>
      </w:r>
      <w:r w:rsidR="001A7302" w:rsidRPr="001A7302">
        <w:rPr>
          <w:rFonts w:ascii="Times New Roman" w:hAnsi="Times New Roman"/>
          <w:sz w:val="24"/>
        </w:rPr>
        <w:t>Е-</w:t>
      </w:r>
      <w:r w:rsidR="001A7302" w:rsidRPr="001A7302">
        <w:rPr>
          <w:rFonts w:ascii="Times New Roman" w:hAnsi="Times New Roman"/>
          <w:sz w:val="24"/>
          <w:lang w:val="en-US"/>
        </w:rPr>
        <w:t>mail</w:t>
      </w:r>
      <w:r w:rsidR="001A7302" w:rsidRPr="001A7302">
        <w:rPr>
          <w:rFonts w:ascii="Times New Roman" w:hAnsi="Times New Roman"/>
          <w:sz w:val="24"/>
        </w:rPr>
        <w:t xml:space="preserve">: </w:t>
      </w:r>
      <w:hyperlink r:id="rId10" w:history="1"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info</w:t>
        </w:r>
        <w:r w:rsidR="001A7302" w:rsidRPr="00AA36BF">
          <w:rPr>
            <w:rStyle w:val="a3"/>
            <w:rFonts w:ascii="Times New Roman" w:hAnsi="Times New Roman"/>
            <w:color w:val="auto"/>
            <w:sz w:val="24"/>
            <w:u w:val="none"/>
          </w:rPr>
          <w:t>.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kazakhstan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</w:rPr>
          <w:t>@а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l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</w:rPr>
          <w:t>ре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npharma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</w:rPr>
          <w:t>.со</w:t>
        </w:r>
        <w:r w:rsidR="001A7302" w:rsidRPr="001A7302">
          <w:rPr>
            <w:rStyle w:val="a3"/>
            <w:rFonts w:ascii="Times New Roman" w:hAnsi="Times New Roman"/>
            <w:color w:val="auto"/>
            <w:sz w:val="24"/>
            <w:u w:val="none"/>
            <w:lang w:val="en-US"/>
          </w:rPr>
          <w:t>m</w:t>
        </w:r>
      </w:hyperlink>
    </w:p>
    <w:p w:rsidR="00AA36BF" w:rsidRDefault="00AA36BF" w:rsidP="00AA36BF">
      <w:pPr>
        <w:pStyle w:val="Bodytext20"/>
        <w:shd w:val="clear" w:color="auto" w:fill="auto"/>
        <w:spacing w:after="0" w:line="240" w:lineRule="auto"/>
        <w:ind w:right="539"/>
        <w:jc w:val="left"/>
        <w:rPr>
          <w:lang w:val="kk-KZ"/>
        </w:rPr>
      </w:pPr>
    </w:p>
    <w:p w:rsidR="00AA36BF" w:rsidRDefault="00AA36BF" w:rsidP="00AA36BF">
      <w:pPr>
        <w:pStyle w:val="Bodytext20"/>
        <w:shd w:val="clear" w:color="auto" w:fill="auto"/>
        <w:spacing w:after="0" w:line="240" w:lineRule="auto"/>
        <w:ind w:right="539"/>
        <w:jc w:val="left"/>
        <w:rPr>
          <w:lang w:val="kk-KZ"/>
        </w:rPr>
      </w:pPr>
      <w:bookmarkStart w:id="3" w:name="_GoBack"/>
      <w:bookmarkEnd w:id="3"/>
    </w:p>
    <w:p w:rsidR="00AA36BF" w:rsidRDefault="00AA36BF" w:rsidP="00AA36BF">
      <w:pPr>
        <w:pStyle w:val="Bodytext20"/>
        <w:shd w:val="clear" w:color="auto" w:fill="auto"/>
        <w:spacing w:after="0" w:line="240" w:lineRule="auto"/>
        <w:ind w:right="539"/>
        <w:jc w:val="left"/>
        <w:rPr>
          <w:lang w:val="kk-KZ"/>
        </w:rPr>
      </w:pPr>
      <w:r w:rsidRPr="00AA36BF">
        <w:rPr>
          <w:lang w:val="kk-KZ"/>
        </w:rPr>
        <w:t>Альпен Фарма АГ</w:t>
      </w:r>
      <w:r>
        <w:rPr>
          <w:lang w:val="kk-KZ"/>
        </w:rPr>
        <w:t xml:space="preserve"> АР-дағы өкілдігінің директоры</w:t>
      </w:r>
    </w:p>
    <w:p w:rsidR="00AA36BF" w:rsidRDefault="00AA36BF" w:rsidP="00AA36BF">
      <w:pPr>
        <w:pStyle w:val="Bodytext20"/>
        <w:shd w:val="clear" w:color="auto" w:fill="auto"/>
        <w:spacing w:after="0" w:line="240" w:lineRule="auto"/>
        <w:ind w:right="539"/>
        <w:jc w:val="left"/>
        <w:rPr>
          <w:lang w:val="kk-KZ"/>
        </w:rPr>
      </w:pPr>
      <w:r>
        <w:rPr>
          <w:lang w:val="kk-KZ"/>
        </w:rPr>
        <w:t>Григорян Лукине /қол қойылған/</w:t>
      </w:r>
    </w:p>
    <w:p w:rsidR="00AA36BF" w:rsidRPr="00AA36BF" w:rsidRDefault="00AA36BF" w:rsidP="00AA36BF">
      <w:pPr>
        <w:pStyle w:val="Bodytext20"/>
        <w:shd w:val="clear" w:color="auto" w:fill="auto"/>
        <w:spacing w:after="0" w:line="240" w:lineRule="auto"/>
        <w:ind w:right="539"/>
        <w:jc w:val="left"/>
        <w:rPr>
          <w:color w:val="auto"/>
          <w:lang w:val="kk-KZ"/>
        </w:rPr>
      </w:pPr>
      <w:r w:rsidRPr="00AA36BF">
        <w:rPr>
          <w:lang w:val="kk-KZ"/>
        </w:rPr>
        <w:t>[</w:t>
      </w:r>
      <w:r>
        <w:rPr>
          <w:lang w:val="kk-KZ"/>
        </w:rPr>
        <w:t>дөңгелек мөр: армян тілінде</w:t>
      </w:r>
      <w:r w:rsidRPr="00AA36BF">
        <w:rPr>
          <w:lang w:val="kk-KZ"/>
        </w:rPr>
        <w:t>]</w:t>
      </w:r>
    </w:p>
    <w:p w:rsidR="00505B08" w:rsidRPr="00AA36BF" w:rsidRDefault="00505B08">
      <w:pPr>
        <w:rPr>
          <w:sz w:val="2"/>
          <w:szCs w:val="2"/>
          <w:lang w:val="de-DE"/>
        </w:rPr>
      </w:pPr>
    </w:p>
    <w:sectPr w:rsidR="00505B08" w:rsidRPr="00AA36BF" w:rsidSect="00F30141">
      <w:pgSz w:w="11900" w:h="16840"/>
      <w:pgMar w:top="893" w:right="462" w:bottom="232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68" w:rsidRDefault="00B33F68">
      <w:r>
        <w:separator/>
      </w:r>
    </w:p>
  </w:endnote>
  <w:endnote w:type="continuationSeparator" w:id="1">
    <w:p w:rsidR="00B33F68" w:rsidRDefault="00B3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68" w:rsidRDefault="00B33F68"/>
  </w:footnote>
  <w:footnote w:type="continuationSeparator" w:id="1">
    <w:p w:rsidR="00B33F68" w:rsidRDefault="00B33F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844"/>
    <w:multiLevelType w:val="multilevel"/>
    <w:tmpl w:val="B87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5B08"/>
    <w:rsid w:val="0009001B"/>
    <w:rsid w:val="000C3C12"/>
    <w:rsid w:val="000F64AB"/>
    <w:rsid w:val="001A7302"/>
    <w:rsid w:val="004225D2"/>
    <w:rsid w:val="004C779A"/>
    <w:rsid w:val="00505B08"/>
    <w:rsid w:val="00523CEC"/>
    <w:rsid w:val="006D3C42"/>
    <w:rsid w:val="007214CB"/>
    <w:rsid w:val="009812BD"/>
    <w:rsid w:val="00AA36BF"/>
    <w:rsid w:val="00AB0605"/>
    <w:rsid w:val="00B33F68"/>
    <w:rsid w:val="00C3043F"/>
    <w:rsid w:val="00C43685"/>
    <w:rsid w:val="00DA5E2B"/>
    <w:rsid w:val="00E151CA"/>
    <w:rsid w:val="00F30141"/>
    <w:rsid w:val="00F7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14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0141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F30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Bold">
    <w:name w:val="Table caption + Bold"/>
    <w:basedOn w:val="Tablecaption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1">
    <w:name w:val="Body text (6)"/>
    <w:basedOn w:val="Bodytext6"/>
    <w:rsid w:val="00F30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basedOn w:val="Heading2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F30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30141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Heading11">
    <w:name w:val="Heading #1"/>
    <w:basedOn w:val="Heading1"/>
    <w:rsid w:val="00F3014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0141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F3014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F30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F30141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a"/>
    <w:link w:val="Bodytext5"/>
    <w:rsid w:val="00F30141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60">
    <w:name w:val="Body text (6)"/>
    <w:basedOn w:val="a"/>
    <w:link w:val="Bodytext6"/>
    <w:rsid w:val="00F3014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Heading20">
    <w:name w:val="Heading #2"/>
    <w:basedOn w:val="a"/>
    <w:link w:val="Heading2"/>
    <w:rsid w:val="00F30141"/>
    <w:pPr>
      <w:shd w:val="clear" w:color="auto" w:fill="FFFFFF"/>
      <w:spacing w:before="12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F30141"/>
    <w:pPr>
      <w:shd w:val="clear" w:color="auto" w:fill="FFFFFF"/>
      <w:spacing w:after="120" w:line="120" w:lineRule="exact"/>
      <w:outlineLvl w:val="0"/>
    </w:pPr>
    <w:rPr>
      <w:rFonts w:ascii="Consolas" w:eastAsia="Consolas" w:hAnsi="Consolas" w:cs="Consolas"/>
      <w:b/>
      <w:bCs/>
      <w:spacing w:val="-40"/>
      <w:sz w:val="40"/>
      <w:szCs w:val="40"/>
    </w:rPr>
  </w:style>
  <w:style w:type="paragraph" w:styleId="a4">
    <w:name w:val="No Spacing"/>
    <w:uiPriority w:val="1"/>
    <w:qFormat/>
    <w:rsid w:val="00C3043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757">
                      <w:marLeft w:val="-160"/>
                      <w:marRight w:val="-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8307">
                              <w:marLeft w:val="160"/>
                              <w:marRight w:val="440"/>
                              <w:marTop w:val="7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574">
                      <w:marLeft w:val="-160"/>
                      <w:marRight w:val="-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4479">
                              <w:marLeft w:val="160"/>
                              <w:marRight w:val="440"/>
                              <w:marTop w:val="7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.kazakhstan@&#1072;l&#1088;&#1077;npharma.&#1089;&#1086;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0c492afb719049a7ecf416406262f634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422c632e1624b64fed85d79a3a1b6280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65D85-8A7D-4FC2-A068-23E63D246397}">
  <ds:schemaRefs>
    <ds:schemaRef ds:uri="http://schemas.microsoft.com/office/2006/metadata/properties"/>
    <ds:schemaRef ds:uri="http://schemas.microsoft.com/office/infopath/2007/PartnerControls"/>
    <ds:schemaRef ds:uri="03668d5e-0d8c-4e67-93db-c92cd3277d59"/>
  </ds:schemaRefs>
</ds:datastoreItem>
</file>

<file path=customXml/itemProps2.xml><?xml version="1.0" encoding="utf-8"?>
<ds:datastoreItem xmlns:ds="http://schemas.openxmlformats.org/officeDocument/2006/customXml" ds:itemID="{764D57E2-4CDA-4502-971E-0865D3A5A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BD239-513F-4723-9BC0-1851855E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Shynar</dc:creator>
  <cp:lastModifiedBy>Пользователь Windows</cp:lastModifiedBy>
  <cp:revision>13</cp:revision>
  <dcterms:created xsi:type="dcterms:W3CDTF">2024-06-21T10:24:00Z</dcterms:created>
  <dcterms:modified xsi:type="dcterms:W3CDTF">2024-06-25T15:30:00Z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